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95F6C" w14:textId="77777777" w:rsidR="00D0198E" w:rsidRPr="005107DF" w:rsidRDefault="00D0198E" w:rsidP="00D0198E">
      <w:pPr>
        <w:rPr>
          <w:rFonts w:ascii="Times New Roman" w:hAnsi="Times New Roman" w:cs="Times New Roman"/>
          <w:sz w:val="2"/>
          <w:szCs w:val="2"/>
        </w:rPr>
      </w:pPr>
      <w:bookmarkStart w:id="0" w:name="_GoBack"/>
      <w:bookmarkEnd w:id="0"/>
    </w:p>
    <w:p w14:paraId="236E990A" w14:textId="77777777" w:rsidR="00A92DE1" w:rsidRPr="005107DF" w:rsidRDefault="00A92DE1" w:rsidP="007338F0">
      <w:pPr>
        <w:jc w:val="center"/>
        <w:rPr>
          <w:rFonts w:ascii="Times New Roman" w:hAnsi="Times New Roman" w:cs="Times New Roman"/>
          <w:b/>
          <w:color w:val="1F497D"/>
          <w:sz w:val="56"/>
          <w:szCs w:val="56"/>
          <w:lang w:eastAsia="en-GB"/>
        </w:rPr>
      </w:pPr>
      <w:bookmarkStart w:id="1" w:name="_Toc476063476"/>
      <w:bookmarkStart w:id="2" w:name="_Toc476067958"/>
      <w:r w:rsidRPr="005107DF">
        <w:rPr>
          <w:rFonts w:ascii="Times New Roman" w:hAnsi="Times New Roman" w:cs="Times New Roman"/>
          <w:noProof/>
          <w:lang w:eastAsia="en-GB"/>
        </w:rPr>
        <w:drawing>
          <wp:inline distT="0" distB="0" distL="0" distR="0" wp14:anchorId="570025DF" wp14:editId="3BB9C284">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1"/>
      <w:bookmarkEnd w:id="2"/>
    </w:p>
    <w:p w14:paraId="64F1D033" w14:textId="77777777" w:rsidR="00A92DE1" w:rsidRPr="005107DF" w:rsidRDefault="00A92DE1" w:rsidP="00A92DE1">
      <w:pPr>
        <w:spacing w:after="0" w:line="240" w:lineRule="auto"/>
        <w:rPr>
          <w:rFonts w:ascii="Times New Roman" w:eastAsia="Times New Roman" w:hAnsi="Times New Roman" w:cs="Times New Roman"/>
          <w:b/>
          <w:bCs/>
          <w:color w:val="1F497D"/>
          <w:sz w:val="36"/>
          <w:szCs w:val="36"/>
        </w:rPr>
      </w:pPr>
      <w:r w:rsidRPr="005107DF">
        <w:rPr>
          <w:rFonts w:ascii="Times New Roman" w:eastAsia="Times New Roman" w:hAnsi="Times New Roman" w:cs="Times New Roman"/>
          <w:noProof/>
          <w:sz w:val="24"/>
          <w:szCs w:val="24"/>
          <w:lang w:eastAsia="en-GB"/>
        </w:rPr>
        <w:drawing>
          <wp:anchor distT="0" distB="0" distL="114300" distR="114300" simplePos="0" relativeHeight="251643904" behindDoc="1" locked="0" layoutInCell="1" allowOverlap="1" wp14:anchorId="60681F03" wp14:editId="157AA6DC">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5107DF" w14:paraId="230D5EDB" w14:textId="77777777" w:rsidTr="007338F0">
        <w:tc>
          <w:tcPr>
            <w:tcW w:w="9175" w:type="dxa"/>
            <w:shd w:val="clear" w:color="auto" w:fill="auto"/>
          </w:tcPr>
          <w:p w14:paraId="2BCD1DE1"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p w14:paraId="7700030C"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p w14:paraId="5681DA0B" w14:textId="77777777" w:rsidR="00A900AA" w:rsidRPr="005107DF" w:rsidRDefault="00A900AA" w:rsidP="007338F0">
            <w:pPr>
              <w:pStyle w:val="Heading2"/>
              <w:jc w:val="center"/>
              <w:rPr>
                <w:sz w:val="32"/>
                <w:szCs w:val="32"/>
              </w:rPr>
            </w:pPr>
            <w:bookmarkStart w:id="3" w:name="_Toc27065078"/>
            <w:bookmarkStart w:id="4" w:name="_Toc49253515"/>
            <w:bookmarkStart w:id="5" w:name="_Toc102576543"/>
            <w:bookmarkStart w:id="6" w:name="_Toc107392126"/>
            <w:bookmarkStart w:id="7" w:name="_Toc476063477"/>
            <w:bookmarkStart w:id="8" w:name="_Toc476067959"/>
            <w:r w:rsidRPr="005107DF">
              <w:rPr>
                <w:sz w:val="32"/>
                <w:szCs w:val="32"/>
              </w:rPr>
              <w:t>ANNEX C1: Twinning Fiche</w:t>
            </w:r>
            <w:bookmarkEnd w:id="3"/>
            <w:bookmarkEnd w:id="4"/>
            <w:bookmarkEnd w:id="5"/>
            <w:bookmarkEnd w:id="6"/>
          </w:p>
          <w:bookmarkEnd w:id="7"/>
          <w:bookmarkEnd w:id="8"/>
          <w:p w14:paraId="4E96CD68" w14:textId="77777777" w:rsidR="00A92DE1" w:rsidRPr="005107DF" w:rsidRDefault="00A92DE1" w:rsidP="00395899">
            <w:pPr>
              <w:tabs>
                <w:tab w:val="center" w:pos="4536"/>
                <w:tab w:val="right" w:pos="9072"/>
              </w:tabs>
              <w:spacing w:after="0" w:line="240" w:lineRule="auto"/>
              <w:outlineLvl w:val="0"/>
              <w:rPr>
                <w:rFonts w:ascii="Times New Roman" w:eastAsia="Times New Roman" w:hAnsi="Times New Roman" w:cs="Times New Roman"/>
                <w:b/>
                <w:bCs/>
                <w:sz w:val="36"/>
                <w:szCs w:val="36"/>
              </w:rPr>
            </w:pPr>
          </w:p>
          <w:p w14:paraId="0A5300D3" w14:textId="77777777" w:rsidR="00A92DE1" w:rsidRPr="00DF2E38" w:rsidRDefault="00A92DE1" w:rsidP="007338F0">
            <w:pPr>
              <w:rPr>
                <w:rFonts w:ascii="Times New Roman" w:hAnsi="Times New Roman" w:cs="Times New Roman"/>
                <w:sz w:val="28"/>
                <w:szCs w:val="28"/>
                <w:lang w:eastAsia="en-GB"/>
              </w:rPr>
            </w:pPr>
            <w:bookmarkStart w:id="9" w:name="_Toc476063479"/>
            <w:bookmarkStart w:id="10" w:name="_Toc476067961"/>
            <w:r w:rsidRPr="005107DF">
              <w:rPr>
                <w:rFonts w:ascii="Times New Roman" w:hAnsi="Times New Roman" w:cs="Times New Roman"/>
                <w:b/>
                <w:bCs/>
                <w:sz w:val="28"/>
                <w:szCs w:val="28"/>
              </w:rPr>
              <w:t>Project title:</w:t>
            </w:r>
            <w:r w:rsidRPr="005107DF">
              <w:rPr>
                <w:rFonts w:ascii="Times New Roman" w:hAnsi="Times New Roman" w:cs="Times New Roman"/>
                <w:sz w:val="28"/>
                <w:szCs w:val="28"/>
                <w:lang w:eastAsia="en-GB"/>
              </w:rPr>
              <w:t xml:space="preserve"> </w:t>
            </w:r>
            <w:r w:rsidR="002040FD">
              <w:rPr>
                <w:rFonts w:ascii="Times New Roman" w:hAnsi="Times New Roman" w:cs="Times New Roman"/>
                <w:sz w:val="28"/>
                <w:szCs w:val="28"/>
                <w:lang w:eastAsia="en-GB"/>
              </w:rPr>
              <w:t>Stre</w:t>
            </w:r>
            <w:r w:rsidR="00886F7C">
              <w:rPr>
                <w:rFonts w:ascii="Times New Roman" w:hAnsi="Times New Roman" w:cs="Times New Roman"/>
                <w:sz w:val="28"/>
                <w:szCs w:val="28"/>
                <w:lang w:eastAsia="en-GB"/>
              </w:rPr>
              <w:t>n</w:t>
            </w:r>
            <w:r w:rsidR="002040FD">
              <w:rPr>
                <w:rFonts w:ascii="Times New Roman" w:hAnsi="Times New Roman" w:cs="Times New Roman"/>
                <w:sz w:val="28"/>
                <w:szCs w:val="28"/>
                <w:lang w:eastAsia="en-GB"/>
              </w:rPr>
              <w:t>g</w:t>
            </w:r>
            <w:r w:rsidR="00C83F48">
              <w:rPr>
                <w:rFonts w:ascii="Times New Roman" w:hAnsi="Times New Roman" w:cs="Times New Roman"/>
                <w:sz w:val="28"/>
                <w:szCs w:val="28"/>
                <w:lang w:eastAsia="en-GB"/>
              </w:rPr>
              <w:t>t</w:t>
            </w:r>
            <w:r w:rsidR="00886F7C">
              <w:rPr>
                <w:rFonts w:ascii="Times New Roman" w:hAnsi="Times New Roman" w:cs="Times New Roman"/>
                <w:sz w:val="28"/>
                <w:szCs w:val="28"/>
                <w:lang w:eastAsia="en-GB"/>
              </w:rPr>
              <w:t>h</w:t>
            </w:r>
            <w:r w:rsidR="002040FD">
              <w:rPr>
                <w:rFonts w:ascii="Times New Roman" w:hAnsi="Times New Roman" w:cs="Times New Roman"/>
                <w:sz w:val="28"/>
                <w:szCs w:val="28"/>
                <w:lang w:eastAsia="en-GB"/>
              </w:rPr>
              <w:t xml:space="preserve">ening capacities of </w:t>
            </w:r>
            <w:bookmarkEnd w:id="9"/>
            <w:bookmarkEnd w:id="10"/>
            <w:r w:rsidR="00DF2E38">
              <w:rPr>
                <w:rFonts w:ascii="Times New Roman" w:hAnsi="Times New Roman" w:cs="Times New Roman"/>
                <w:sz w:val="28"/>
                <w:szCs w:val="28"/>
                <w:lang w:eastAsia="en-GB"/>
              </w:rPr>
              <w:t xml:space="preserve">the </w:t>
            </w:r>
            <w:r w:rsidR="00DF2E38" w:rsidRPr="00DF2E38">
              <w:rPr>
                <w:rFonts w:ascii="Times New Roman" w:hAnsi="Times New Roman" w:cs="Times New Roman"/>
                <w:sz w:val="28"/>
                <w:szCs w:val="28"/>
                <w:lang w:eastAsia="en-GB"/>
              </w:rPr>
              <w:t>Agency for the Prevention of Corruption and Coordination of Fight Against Corruption (APIK)</w:t>
            </w:r>
          </w:p>
          <w:p w14:paraId="2D5363AA" w14:textId="77777777" w:rsidR="00A92DE1" w:rsidRPr="005107DF" w:rsidRDefault="00A92DE1" w:rsidP="007338F0">
            <w:pPr>
              <w:rPr>
                <w:rFonts w:ascii="Times New Roman" w:hAnsi="Times New Roman" w:cs="Times New Roman"/>
                <w:b/>
                <w:bCs/>
                <w:sz w:val="28"/>
                <w:szCs w:val="28"/>
              </w:rPr>
            </w:pPr>
            <w:bookmarkStart w:id="11" w:name="_Toc476063480"/>
            <w:bookmarkStart w:id="12" w:name="_Toc476067962"/>
            <w:r w:rsidRPr="005107DF">
              <w:rPr>
                <w:rFonts w:ascii="Times New Roman" w:hAnsi="Times New Roman" w:cs="Times New Roman"/>
                <w:b/>
                <w:bCs/>
                <w:sz w:val="28"/>
                <w:szCs w:val="28"/>
              </w:rPr>
              <w:t xml:space="preserve">Beneficiary administration: </w:t>
            </w:r>
            <w:r w:rsidR="00DF2E38">
              <w:rPr>
                <w:rFonts w:ascii="Times New Roman" w:hAnsi="Times New Roman" w:cs="Times New Roman"/>
                <w:sz w:val="28"/>
                <w:szCs w:val="28"/>
                <w:lang w:eastAsia="en-GB"/>
              </w:rPr>
              <w:t xml:space="preserve">the </w:t>
            </w:r>
            <w:r w:rsidR="00DF2E38" w:rsidRPr="00DF2E38">
              <w:rPr>
                <w:rFonts w:ascii="Times New Roman" w:hAnsi="Times New Roman" w:cs="Times New Roman"/>
                <w:sz w:val="28"/>
                <w:szCs w:val="28"/>
                <w:lang w:eastAsia="en-GB"/>
              </w:rPr>
              <w:t>Agency for the Prevention of Corruption and Coordination of Fight Against Corruption (APIK)</w:t>
            </w:r>
            <w:bookmarkEnd w:id="11"/>
            <w:bookmarkEnd w:id="12"/>
          </w:p>
          <w:p w14:paraId="73232F65" w14:textId="77777777" w:rsidR="00A92DE1" w:rsidRPr="005107DF" w:rsidRDefault="00A92DE1" w:rsidP="007338F0">
            <w:pPr>
              <w:rPr>
                <w:rFonts w:ascii="Times New Roman" w:hAnsi="Times New Roman" w:cs="Times New Roman"/>
                <w:b/>
                <w:bCs/>
                <w:sz w:val="28"/>
                <w:szCs w:val="28"/>
              </w:rPr>
            </w:pPr>
            <w:bookmarkStart w:id="13" w:name="_Toc476063481"/>
            <w:bookmarkStart w:id="14" w:name="_Toc476067963"/>
            <w:r w:rsidRPr="005107DF">
              <w:rPr>
                <w:rFonts w:ascii="Times New Roman" w:hAnsi="Times New Roman" w:cs="Times New Roman"/>
                <w:b/>
                <w:bCs/>
                <w:sz w:val="28"/>
                <w:szCs w:val="28"/>
              </w:rPr>
              <w:t>Twinning Reference:</w:t>
            </w:r>
            <w:r w:rsidRPr="005107DF">
              <w:rPr>
                <w:rFonts w:ascii="Times New Roman" w:hAnsi="Times New Roman" w:cs="Times New Roman"/>
                <w:sz w:val="28"/>
                <w:szCs w:val="28"/>
                <w:lang w:eastAsia="en-GB"/>
              </w:rPr>
              <w:t xml:space="preserve"> </w:t>
            </w:r>
            <w:bookmarkEnd w:id="13"/>
            <w:bookmarkEnd w:id="14"/>
            <w:r w:rsidR="00454F52">
              <w:rPr>
                <w:rFonts w:ascii="Times New Roman" w:hAnsi="Times New Roman"/>
                <w:sz w:val="28"/>
                <w:szCs w:val="28"/>
                <w:lang w:eastAsia="en-GB"/>
              </w:rPr>
              <w:t>BA 20 IPA JH 01 23</w:t>
            </w:r>
          </w:p>
          <w:p w14:paraId="27DE3033" w14:textId="088FBBDB" w:rsidR="00A92DE1" w:rsidRPr="005107DF" w:rsidRDefault="00A92DE1" w:rsidP="00FD2524">
            <w:pPr>
              <w:jc w:val="both"/>
              <w:rPr>
                <w:rFonts w:ascii="Times New Roman" w:hAnsi="Times New Roman" w:cs="Times New Roman"/>
                <w:b/>
                <w:bCs/>
                <w:sz w:val="28"/>
                <w:szCs w:val="28"/>
              </w:rPr>
            </w:pPr>
            <w:bookmarkStart w:id="15" w:name="_Toc476063482"/>
            <w:bookmarkStart w:id="16" w:name="_Toc476067964"/>
            <w:r w:rsidRPr="005107DF">
              <w:rPr>
                <w:rFonts w:ascii="Times New Roman" w:hAnsi="Times New Roman" w:cs="Times New Roman"/>
                <w:b/>
                <w:bCs/>
                <w:sz w:val="28"/>
                <w:szCs w:val="28"/>
              </w:rPr>
              <w:t xml:space="preserve">Publication notice reference: </w:t>
            </w:r>
            <w:bookmarkEnd w:id="15"/>
            <w:bookmarkEnd w:id="16"/>
            <w:r w:rsidR="00AA371B">
              <w:rPr>
                <w:rFonts w:ascii="Times New Roman" w:hAnsi="Times New Roman" w:cs="Times New Roman"/>
                <w:b/>
                <w:bCs/>
                <w:sz w:val="28"/>
                <w:szCs w:val="28"/>
              </w:rPr>
              <w:t>Fr</w:t>
            </w:r>
            <w:r w:rsidR="00454F52">
              <w:rPr>
                <w:rFonts w:ascii="Times New Roman" w:hAnsi="Times New Roman" w:cs="Times New Roman"/>
                <w:b/>
                <w:bCs/>
                <w:sz w:val="28"/>
                <w:szCs w:val="28"/>
              </w:rPr>
              <w:t xml:space="preserve">om PROSPECT </w:t>
            </w:r>
          </w:p>
          <w:p w14:paraId="11EBEDC5"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tc>
      </w:tr>
    </w:tbl>
    <w:p w14:paraId="52FCCB8D"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p w14:paraId="4719D1D0" w14:textId="77777777" w:rsidR="00A92DE1" w:rsidRPr="005107DF" w:rsidRDefault="00A92DE1" w:rsidP="00A92DE1">
      <w:pPr>
        <w:spacing w:after="0" w:line="240" w:lineRule="auto"/>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5107DF" w14:paraId="03B9AE32" w14:textId="77777777" w:rsidTr="007338F0">
        <w:tc>
          <w:tcPr>
            <w:tcW w:w="9214" w:type="dxa"/>
            <w:shd w:val="clear" w:color="auto" w:fill="auto"/>
          </w:tcPr>
          <w:p w14:paraId="4493007D" w14:textId="77777777" w:rsidR="00A92DE1" w:rsidRPr="005107DF" w:rsidRDefault="00A92DE1" w:rsidP="007338F0">
            <w:pPr>
              <w:jc w:val="center"/>
              <w:rPr>
                <w:rFonts w:ascii="Times New Roman" w:hAnsi="Times New Roman" w:cs="Times New Roman"/>
                <w:b/>
                <w:sz w:val="32"/>
                <w:szCs w:val="32"/>
              </w:rPr>
            </w:pPr>
            <w:r w:rsidRPr="005107DF">
              <w:rPr>
                <w:rFonts w:ascii="Times New Roman" w:hAnsi="Times New Roman" w:cs="Times New Roman"/>
                <w:b/>
                <w:sz w:val="32"/>
                <w:szCs w:val="32"/>
              </w:rPr>
              <w:t>EU funded project</w:t>
            </w:r>
          </w:p>
          <w:p w14:paraId="568692C7" w14:textId="77777777" w:rsidR="00A92DE1" w:rsidRPr="005107DF" w:rsidRDefault="00A92DE1" w:rsidP="00B82475">
            <w:pPr>
              <w:jc w:val="center"/>
              <w:rPr>
                <w:rFonts w:ascii="Times New Roman" w:hAnsi="Times New Roman" w:cs="Times New Roman"/>
              </w:rPr>
            </w:pPr>
            <w:r w:rsidRPr="005107DF">
              <w:rPr>
                <w:rFonts w:ascii="Times New Roman" w:hAnsi="Times New Roman" w:cs="Times New Roman"/>
                <w:b/>
                <w:i/>
                <w:sz w:val="32"/>
                <w:szCs w:val="32"/>
              </w:rPr>
              <w:t xml:space="preserve">TWINNING </w:t>
            </w:r>
            <w:r w:rsidR="00B82475" w:rsidRPr="005107DF">
              <w:rPr>
                <w:rFonts w:ascii="Times New Roman" w:hAnsi="Times New Roman" w:cs="Times New Roman"/>
                <w:b/>
                <w:i/>
                <w:sz w:val="32"/>
                <w:szCs w:val="32"/>
              </w:rPr>
              <w:t>TOOL</w:t>
            </w:r>
          </w:p>
        </w:tc>
      </w:tr>
    </w:tbl>
    <w:p w14:paraId="055C55BC" w14:textId="77777777" w:rsidR="00A92DE1" w:rsidRPr="005107DF" w:rsidRDefault="00A92DE1" w:rsidP="00A92DE1">
      <w:pPr>
        <w:spacing w:after="0" w:line="240" w:lineRule="auto"/>
        <w:jc w:val="center"/>
        <w:rPr>
          <w:rFonts w:ascii="Times New Roman" w:eastAsia="Times New Roman" w:hAnsi="Times New Roman" w:cs="Times New Roman"/>
          <w:sz w:val="24"/>
          <w:szCs w:val="24"/>
          <w:lang w:eastAsia="en-GB"/>
        </w:rPr>
      </w:pPr>
    </w:p>
    <w:p w14:paraId="4251CF29" w14:textId="77777777" w:rsidR="00A92DE1" w:rsidRPr="005107DF" w:rsidRDefault="00A92DE1" w:rsidP="00A92DE1">
      <w:pPr>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br w:type="page"/>
      </w:r>
    </w:p>
    <w:p w14:paraId="578524C5" w14:textId="77777777" w:rsidR="00A92DE1"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lastRenderedPageBreak/>
        <w:t>1.</w:t>
      </w:r>
      <w:r w:rsidRPr="005107DF">
        <w:rPr>
          <w:rFonts w:ascii="Times New Roman" w:eastAsia="Times New Roman" w:hAnsi="Times New Roman" w:cs="Times New Roman"/>
          <w:b/>
          <w:bCs/>
          <w:sz w:val="24"/>
          <w:szCs w:val="24"/>
          <w:lang w:eastAsia="en-GB"/>
        </w:rPr>
        <w:tab/>
        <w:t>Basic Information</w:t>
      </w:r>
    </w:p>
    <w:p w14:paraId="29E08158" w14:textId="77777777" w:rsidR="008A4320" w:rsidRPr="005107DF" w:rsidRDefault="008A4320" w:rsidP="00A92DE1">
      <w:pPr>
        <w:autoSpaceDE w:val="0"/>
        <w:autoSpaceDN w:val="0"/>
        <w:adjustRightInd w:val="0"/>
        <w:spacing w:before="120" w:after="0" w:line="240" w:lineRule="auto"/>
        <w:ind w:left="540" w:hanging="540"/>
        <w:rPr>
          <w:rFonts w:ascii="Times New Roman" w:eastAsia="Times New Roman" w:hAnsi="Times New Roman" w:cs="Times New Roman"/>
          <w:b/>
          <w:bCs/>
          <w:color w:val="0000FF"/>
          <w:sz w:val="24"/>
          <w:szCs w:val="24"/>
          <w:lang w:eastAsia="en-GB"/>
        </w:rPr>
      </w:pPr>
    </w:p>
    <w:p w14:paraId="24CED667" w14:textId="77777777" w:rsidR="00BE02F4" w:rsidRDefault="00A92DE1" w:rsidP="00BE02F4">
      <w:pPr>
        <w:autoSpaceDE w:val="0"/>
        <w:autoSpaceDN w:val="0"/>
        <w:adjustRightInd w:val="0"/>
        <w:spacing w:after="0" w:line="240" w:lineRule="auto"/>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Cs/>
          <w:sz w:val="24"/>
          <w:szCs w:val="24"/>
          <w:lang w:eastAsia="en-GB"/>
        </w:rPr>
        <w:t>1.1</w:t>
      </w:r>
      <w:r w:rsidRPr="005107DF">
        <w:rPr>
          <w:rFonts w:ascii="Times New Roman" w:eastAsia="Times New Roman" w:hAnsi="Times New Roman" w:cs="Times New Roman"/>
          <w:bCs/>
          <w:sz w:val="24"/>
          <w:szCs w:val="24"/>
          <w:lang w:eastAsia="en-GB"/>
        </w:rPr>
        <w:tab/>
        <w:t xml:space="preserve">Programme: </w:t>
      </w:r>
      <w:r w:rsidR="005141D4">
        <w:rPr>
          <w:rFonts w:ascii="Times New Roman" w:eastAsia="Times New Roman" w:hAnsi="Times New Roman" w:cs="Times New Roman"/>
          <w:bCs/>
          <w:sz w:val="24"/>
          <w:szCs w:val="24"/>
          <w:lang w:eastAsia="en-GB"/>
        </w:rPr>
        <w:t>IPA 2020</w:t>
      </w:r>
      <w:r w:rsidR="00BE68B1">
        <w:rPr>
          <w:rFonts w:ascii="Times New Roman" w:eastAsia="Times New Roman" w:hAnsi="Times New Roman" w:cs="Times New Roman"/>
          <w:bCs/>
          <w:sz w:val="24"/>
          <w:szCs w:val="24"/>
          <w:lang w:eastAsia="en-GB"/>
        </w:rPr>
        <w:t xml:space="preserve"> </w:t>
      </w:r>
      <w:r w:rsidR="00BE68B1" w:rsidRPr="00BE68B1">
        <w:rPr>
          <w:rFonts w:ascii="Times New Roman" w:eastAsia="Times New Roman" w:hAnsi="Times New Roman" w:cs="Times New Roman"/>
          <w:bCs/>
          <w:sz w:val="24"/>
          <w:szCs w:val="24"/>
          <w:lang w:eastAsia="en-GB"/>
        </w:rPr>
        <w:t>Annual Action Programme for Bosnia and Herzegovina</w:t>
      </w:r>
      <w:r w:rsidR="00BE68B1">
        <w:rPr>
          <w:rFonts w:ascii="Times New Roman" w:eastAsia="Times New Roman" w:hAnsi="Times New Roman" w:cs="Times New Roman"/>
          <w:bCs/>
          <w:sz w:val="24"/>
          <w:szCs w:val="24"/>
          <w:lang w:eastAsia="en-GB"/>
        </w:rPr>
        <w:t xml:space="preserve">; CRIS reference </w:t>
      </w:r>
      <w:r w:rsidR="00BE68B1" w:rsidRPr="00EC3966">
        <w:rPr>
          <w:rFonts w:ascii="Times New Roman" w:eastAsia="Times New Roman" w:hAnsi="Times New Roman" w:cs="Times New Roman"/>
          <w:bCs/>
          <w:sz w:val="24"/>
          <w:szCs w:val="24"/>
          <w:lang w:eastAsia="en-GB"/>
        </w:rPr>
        <w:t>2020/042-264-Objective 1</w:t>
      </w:r>
    </w:p>
    <w:p w14:paraId="2E03E132" w14:textId="77777777" w:rsidR="00BE02F4" w:rsidRDefault="00BE02F4" w:rsidP="00BE02F4">
      <w:pPr>
        <w:autoSpaceDE w:val="0"/>
        <w:autoSpaceDN w:val="0"/>
        <w:adjustRightInd w:val="0"/>
        <w:spacing w:after="0" w:line="240" w:lineRule="auto"/>
        <w:rPr>
          <w:rFonts w:ascii="Times New Roman" w:eastAsia="Times New Roman" w:hAnsi="Times New Roman" w:cs="Times New Roman"/>
          <w:bCs/>
          <w:sz w:val="24"/>
          <w:szCs w:val="24"/>
          <w:lang w:eastAsia="en-GB"/>
        </w:rPr>
      </w:pPr>
    </w:p>
    <w:p w14:paraId="65E30258" w14:textId="77777777" w:rsidR="003A23E7" w:rsidRPr="0048360E" w:rsidRDefault="003A23E7" w:rsidP="003A23E7">
      <w:pPr>
        <w:autoSpaceDE w:val="0"/>
        <w:autoSpaceDN w:val="0"/>
        <w:adjustRightInd w:val="0"/>
        <w:spacing w:after="0" w:line="240" w:lineRule="auto"/>
        <w:jc w:val="both"/>
        <w:rPr>
          <w:rFonts w:ascii="Times New Roman" w:hAnsi="Times New Roman" w:cs="Times New Roman"/>
          <w:color w:val="000000"/>
          <w:sz w:val="24"/>
          <w:szCs w:val="24"/>
          <w:lang w:val="en-US"/>
        </w:rPr>
      </w:pPr>
      <w:r w:rsidRPr="0048360E">
        <w:rPr>
          <w:rFonts w:ascii="Times New Roman" w:hAnsi="Times New Roman" w:cs="Times New Roman"/>
          <w:b/>
          <w:color w:val="000000"/>
          <w:sz w:val="24"/>
          <w:szCs w:val="24"/>
          <w:lang w:val="en-US"/>
        </w:rPr>
        <w:t>For UK applicants:</w:t>
      </w:r>
      <w:r w:rsidRPr="0048360E">
        <w:rPr>
          <w:rFonts w:ascii="Times New Roman" w:hAnsi="Times New Roman" w:cs="Times New Roman"/>
          <w:color w:val="000000"/>
          <w:sz w:val="24"/>
          <w:szCs w:val="24"/>
          <w:lang w:val="en-US"/>
        </w:rPr>
        <w:t xml:space="preserve"> Please be aware that following the entry into force of the EU-UK Withdrawal Agreement</w:t>
      </w:r>
      <w:r>
        <w:rPr>
          <w:rStyle w:val="FootnoteReference"/>
          <w:rFonts w:ascii="Times New Roman" w:hAnsi="Times New Roman"/>
          <w:color w:val="000000"/>
          <w:sz w:val="24"/>
          <w:szCs w:val="24"/>
          <w:lang w:val="en-US"/>
        </w:rPr>
        <w:footnoteReference w:id="2"/>
      </w:r>
      <w:r w:rsidRPr="0048360E">
        <w:rPr>
          <w:rFonts w:ascii="Times New Roman" w:hAnsi="Times New Roman" w:cs="Times New Roman"/>
          <w:color w:val="000000"/>
          <w:sz w:val="24"/>
          <w:szCs w:val="24"/>
          <w:lang w:val="en-US"/>
        </w:rPr>
        <w:t xml:space="preserve"> on 1 February 2020 and in particular Articles 127(6), 137 and 138, the references to natural or legal persons residing or established in a Member State of the European Union and to goods originating from an eligible country, as defined under Regulation (EU) No 236/2014</w:t>
      </w:r>
      <w:r>
        <w:rPr>
          <w:rStyle w:val="FootnoteReference"/>
          <w:rFonts w:ascii="Times New Roman" w:hAnsi="Times New Roman"/>
          <w:color w:val="000000"/>
          <w:sz w:val="24"/>
          <w:szCs w:val="24"/>
          <w:lang w:val="en-US"/>
        </w:rPr>
        <w:footnoteReference w:id="3"/>
      </w:r>
      <w:r w:rsidRPr="0048360E">
        <w:rPr>
          <w:rFonts w:ascii="Times New Roman" w:hAnsi="Times New Roman" w:cs="Times New Roman"/>
          <w:color w:val="000000"/>
          <w:sz w:val="24"/>
          <w:szCs w:val="24"/>
          <w:lang w:val="en-US"/>
        </w:rPr>
        <w:t xml:space="preserve"> and Annex IV of the ACP-EU Partnership Agreement</w:t>
      </w:r>
      <w:r>
        <w:rPr>
          <w:rStyle w:val="FootnoteReference"/>
          <w:rFonts w:ascii="Times New Roman" w:hAnsi="Times New Roman"/>
          <w:color w:val="000000"/>
          <w:sz w:val="24"/>
          <w:szCs w:val="24"/>
          <w:lang w:val="en-US"/>
        </w:rPr>
        <w:footnoteReference w:id="4"/>
      </w:r>
      <w:r w:rsidRPr="0048360E">
        <w:rPr>
          <w:rFonts w:ascii="Times New Roman" w:hAnsi="Times New Roman" w:cs="Times New Roman"/>
          <w:color w:val="000000"/>
          <w:sz w:val="24"/>
          <w:szCs w:val="24"/>
          <w:lang w:val="en-US"/>
        </w:rPr>
        <w:t>, are to be understood as including natural or legal persons residing or established in, and to goods originating from, the United Kingdom</w:t>
      </w:r>
      <w:r>
        <w:rPr>
          <w:rStyle w:val="FootnoteReference"/>
          <w:rFonts w:ascii="Times New Roman" w:hAnsi="Times New Roman"/>
          <w:color w:val="000000"/>
          <w:sz w:val="24"/>
          <w:szCs w:val="24"/>
          <w:lang w:val="en-US"/>
        </w:rPr>
        <w:footnoteReference w:id="5"/>
      </w:r>
      <w:r w:rsidRPr="0048360E">
        <w:rPr>
          <w:rFonts w:ascii="Times New Roman" w:hAnsi="Times New Roman" w:cs="Times New Roman"/>
          <w:color w:val="000000"/>
          <w:sz w:val="24"/>
          <w:szCs w:val="24"/>
          <w:lang w:val="en-US"/>
        </w:rPr>
        <w:t xml:space="preserve">. Those persons and goods are therefore eligible under this call. </w:t>
      </w:r>
    </w:p>
    <w:p w14:paraId="50DDD93D" w14:textId="77777777" w:rsidR="003A23E7" w:rsidRDefault="00BE02F4" w:rsidP="00BE02F4">
      <w:pPr>
        <w:autoSpaceDE w:val="0"/>
        <w:autoSpaceDN w:val="0"/>
        <w:adjustRightInd w:val="0"/>
        <w:spacing w:after="0" w:line="240" w:lineRule="auto"/>
        <w:rPr>
          <w:rFonts w:ascii="Times New Roman" w:eastAsia="Times New Roman" w:hAnsi="Times New Roman" w:cs="Times New Roman"/>
          <w:b/>
          <w:bCs/>
          <w:sz w:val="24"/>
          <w:szCs w:val="24"/>
          <w:lang w:eastAsia="en-GB"/>
        </w:rPr>
      </w:pPr>
      <w:r w:rsidRPr="00BE02F4">
        <w:rPr>
          <w:rFonts w:ascii="Times New Roman" w:eastAsia="Times New Roman" w:hAnsi="Times New Roman" w:cs="Times New Roman"/>
          <w:b/>
          <w:bCs/>
          <w:sz w:val="24"/>
          <w:szCs w:val="24"/>
          <w:lang w:eastAsia="en-GB"/>
        </w:rPr>
        <w:t xml:space="preserve"> </w:t>
      </w:r>
    </w:p>
    <w:p w14:paraId="69E3C8E2" w14:textId="77777777" w:rsidR="00A92DE1" w:rsidRPr="005107DF"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1.2</w:t>
      </w:r>
      <w:r w:rsidRPr="005107DF">
        <w:rPr>
          <w:rFonts w:ascii="Times New Roman" w:eastAsia="Times New Roman" w:hAnsi="Times New Roman" w:cs="Times New Roman"/>
          <w:sz w:val="24"/>
          <w:szCs w:val="24"/>
          <w:lang w:eastAsia="en-GB"/>
        </w:rPr>
        <w:tab/>
        <w:t xml:space="preserve">Twinning Sector: </w:t>
      </w:r>
      <w:r w:rsidR="00515C7D" w:rsidRPr="005D5681">
        <w:rPr>
          <w:rFonts w:ascii="Times New Roman" w:hAnsi="Times New Roman"/>
          <w:sz w:val="24"/>
          <w:szCs w:val="24"/>
        </w:rPr>
        <w:t>Justice and Home affairs</w:t>
      </w:r>
    </w:p>
    <w:p w14:paraId="629E6A21" w14:textId="77777777" w:rsidR="00A92DE1" w:rsidRPr="00003BFD" w:rsidRDefault="00A92DE1" w:rsidP="007338F0">
      <w:pPr>
        <w:autoSpaceDE w:val="0"/>
        <w:autoSpaceDN w:val="0"/>
        <w:adjustRightInd w:val="0"/>
        <w:spacing w:before="120" w:after="0" w:line="240" w:lineRule="auto"/>
        <w:ind w:left="540" w:hanging="540"/>
        <w:jc w:val="both"/>
        <w:rPr>
          <w:rFonts w:ascii="Times New Roman" w:hAnsi="Times New Roman"/>
          <w:sz w:val="24"/>
        </w:rPr>
      </w:pPr>
      <w:r w:rsidRPr="005107DF">
        <w:rPr>
          <w:rFonts w:ascii="Times New Roman" w:eastAsia="Times New Roman" w:hAnsi="Times New Roman" w:cs="Times New Roman"/>
          <w:sz w:val="24"/>
          <w:szCs w:val="24"/>
          <w:lang w:eastAsia="en-GB"/>
        </w:rPr>
        <w:t>1.3</w:t>
      </w:r>
      <w:r w:rsidRPr="005107DF">
        <w:rPr>
          <w:rFonts w:ascii="Times New Roman" w:eastAsia="Times New Roman" w:hAnsi="Times New Roman" w:cs="Times New Roman"/>
          <w:sz w:val="24"/>
          <w:szCs w:val="24"/>
          <w:lang w:eastAsia="en-GB"/>
        </w:rPr>
        <w:tab/>
        <w:t xml:space="preserve">EU funded budget: </w:t>
      </w:r>
      <w:r w:rsidR="004863AD">
        <w:rPr>
          <w:rFonts w:ascii="Times New Roman" w:eastAsia="Times New Roman" w:hAnsi="Times New Roman" w:cs="Times New Roman"/>
          <w:sz w:val="24"/>
          <w:szCs w:val="24"/>
          <w:lang w:eastAsia="en-GB"/>
        </w:rPr>
        <w:t>EUR 1 000 000</w:t>
      </w:r>
    </w:p>
    <w:p w14:paraId="725A60A2" w14:textId="3C404C30" w:rsidR="00F96667" w:rsidRPr="00EE5D71" w:rsidRDefault="00F96667" w:rsidP="00EE5D71">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1.4 </w:t>
      </w:r>
      <w:r w:rsidR="005141D4">
        <w:rPr>
          <w:rFonts w:ascii="Times New Roman" w:eastAsia="Times New Roman" w:hAnsi="Times New Roman" w:cs="Times New Roman"/>
          <w:sz w:val="24"/>
          <w:szCs w:val="24"/>
          <w:lang w:eastAsia="en-GB"/>
        </w:rPr>
        <w:t xml:space="preserve"> </w:t>
      </w:r>
      <w:r w:rsidR="004863AD">
        <w:rPr>
          <w:rFonts w:ascii="Times New Roman" w:eastAsia="Times New Roman" w:hAnsi="Times New Roman" w:cs="Times New Roman"/>
          <w:sz w:val="24"/>
          <w:szCs w:val="24"/>
          <w:lang w:eastAsia="en-GB"/>
        </w:rPr>
        <w:t xml:space="preserve"> </w:t>
      </w:r>
      <w:r w:rsidRPr="00EE5D71">
        <w:rPr>
          <w:rFonts w:ascii="Times New Roman" w:eastAsia="Times New Roman" w:hAnsi="Times New Roman" w:cs="Times New Roman"/>
          <w:sz w:val="24"/>
          <w:szCs w:val="24"/>
          <w:lang w:eastAsia="en-GB"/>
        </w:rPr>
        <w:t>Sustainable Development Goals</w:t>
      </w:r>
      <w:r w:rsidR="00326302" w:rsidRPr="00EE5D71">
        <w:rPr>
          <w:rFonts w:ascii="Times New Roman" w:eastAsia="Times New Roman" w:hAnsi="Times New Roman" w:cs="Times New Roman"/>
          <w:sz w:val="24"/>
          <w:szCs w:val="24"/>
          <w:lang w:eastAsia="en-GB"/>
        </w:rPr>
        <w:t xml:space="preserve"> (SDGs)</w:t>
      </w:r>
      <w:r w:rsidRPr="00EE5D71">
        <w:rPr>
          <w:rFonts w:ascii="Times New Roman" w:eastAsia="Times New Roman" w:hAnsi="Times New Roman" w:cs="Times New Roman"/>
          <w:sz w:val="24"/>
          <w:szCs w:val="24"/>
          <w:lang w:eastAsia="en-GB"/>
        </w:rPr>
        <w:t xml:space="preserve">: </w:t>
      </w:r>
      <w:hyperlink r:id="rId10" w:history="1">
        <w:r w:rsidR="00195CCE" w:rsidRPr="00EE5D71">
          <w:rPr>
            <w:rFonts w:ascii="Times New Roman" w:eastAsia="Times New Roman" w:hAnsi="Times New Roman" w:cs="Times New Roman"/>
            <w:sz w:val="24"/>
            <w:szCs w:val="24"/>
            <w:lang w:eastAsia="en-GB"/>
          </w:rPr>
          <w:t>Goal</w:t>
        </w:r>
        <w:r w:rsidR="005E505F" w:rsidRPr="00EE5D71">
          <w:rPr>
            <w:rFonts w:ascii="Times New Roman" w:hAnsi="Times New Roman" w:cs="Times New Roman"/>
            <w:sz w:val="24"/>
            <w:szCs w:val="24"/>
            <w:lang w:eastAsia="en-GB"/>
          </w:rPr>
          <w:t xml:space="preserve"> 1</w:t>
        </w:r>
        <w:r w:rsidR="005E5E8F" w:rsidRPr="00EE5D71">
          <w:rPr>
            <w:rFonts w:ascii="Times New Roman" w:hAnsi="Times New Roman" w:cs="Times New Roman"/>
            <w:sz w:val="24"/>
            <w:szCs w:val="24"/>
            <w:lang w:eastAsia="en-GB"/>
          </w:rPr>
          <w:t>6</w:t>
        </w:r>
        <w:r w:rsidR="005E505F" w:rsidRPr="00EE5D71">
          <w:rPr>
            <w:rFonts w:ascii="Times New Roman" w:hAnsi="Times New Roman" w:cs="Times New Roman"/>
            <w:sz w:val="24"/>
            <w:szCs w:val="24"/>
            <w:lang w:eastAsia="en-GB"/>
          </w:rPr>
          <w:t>: </w:t>
        </w:r>
        <w:r w:rsidR="005E5E8F" w:rsidRPr="00EE5D71">
          <w:rPr>
            <w:rFonts w:ascii="Times New Roman" w:hAnsi="Times New Roman" w:cs="Times New Roman"/>
            <w:sz w:val="24"/>
            <w:szCs w:val="24"/>
            <w:lang w:eastAsia="en-GB"/>
          </w:rPr>
          <w:t>Peace,</w:t>
        </w:r>
      </w:hyperlink>
      <w:r w:rsidR="005E5E8F" w:rsidRPr="00EE5D71">
        <w:rPr>
          <w:rFonts w:ascii="Times New Roman" w:hAnsi="Times New Roman" w:cs="Times New Roman"/>
          <w:sz w:val="24"/>
          <w:szCs w:val="24"/>
          <w:lang w:eastAsia="en-GB"/>
        </w:rPr>
        <w:t xml:space="preserve"> justice and strong institutions;</w:t>
      </w:r>
      <w:r w:rsidR="00473CDB" w:rsidRPr="00EE5D71">
        <w:rPr>
          <w:rFonts w:ascii="Times New Roman" w:hAnsi="Times New Roman" w:cs="Times New Roman"/>
          <w:sz w:val="24"/>
          <w:szCs w:val="24"/>
          <w:lang w:eastAsia="en-GB"/>
        </w:rPr>
        <w:t xml:space="preserve"> within SDG goal 16, in particular the following:</w:t>
      </w:r>
      <w:r w:rsidR="005E5E8F" w:rsidRPr="00EE5D71">
        <w:rPr>
          <w:rFonts w:ascii="Times New Roman" w:hAnsi="Times New Roman" w:cs="Times New Roman"/>
          <w:sz w:val="24"/>
          <w:szCs w:val="24"/>
          <w:lang w:eastAsia="en-GB"/>
        </w:rPr>
        <w:t xml:space="preserve"> </w:t>
      </w:r>
      <w:r w:rsidR="00DF2E38" w:rsidRPr="00AA0B97">
        <w:rPr>
          <w:rFonts w:ascii="Times New Roman" w:hAnsi="Times New Roman" w:cs="Times New Roman"/>
        </w:rPr>
        <w:t xml:space="preserve">16.3 Promote </w:t>
      </w:r>
      <w:r w:rsidR="00DF2E38" w:rsidRPr="00EE5D71">
        <w:rPr>
          <w:rFonts w:ascii="Times New Roman" w:eastAsia="Times New Roman" w:hAnsi="Times New Roman" w:cs="Times New Roman"/>
          <w:sz w:val="24"/>
          <w:szCs w:val="24"/>
          <w:lang w:eastAsia="en-GB"/>
        </w:rPr>
        <w:t>the rule of law at the national and international levels and ensure equal access to justice for all</w:t>
      </w:r>
      <w:r w:rsidR="00473CDB" w:rsidRPr="00EE5D71">
        <w:rPr>
          <w:rFonts w:ascii="Times New Roman" w:eastAsia="Times New Roman" w:hAnsi="Times New Roman" w:cs="Times New Roman"/>
          <w:sz w:val="24"/>
          <w:szCs w:val="24"/>
          <w:lang w:eastAsia="en-GB"/>
        </w:rPr>
        <w:t>, 16.5 Substantially reduce corruption and bribery in all their forms</w:t>
      </w:r>
      <w:r w:rsidR="00EE5D71">
        <w:rPr>
          <w:rFonts w:ascii="Times New Roman" w:eastAsia="Times New Roman" w:hAnsi="Times New Roman" w:cs="Times New Roman"/>
          <w:sz w:val="24"/>
          <w:szCs w:val="24"/>
          <w:lang w:eastAsia="en-GB"/>
        </w:rPr>
        <w:t xml:space="preserve">, </w:t>
      </w:r>
      <w:r w:rsidR="00473CDB" w:rsidRPr="00EE5D71">
        <w:rPr>
          <w:rFonts w:ascii="Times New Roman" w:eastAsia="Times New Roman" w:hAnsi="Times New Roman" w:cs="Times New Roman"/>
          <w:sz w:val="24"/>
          <w:szCs w:val="24"/>
          <w:lang w:eastAsia="en-GB"/>
        </w:rPr>
        <w:t>16.6 Develop effective, accountable and transparent institutions at all levels</w:t>
      </w:r>
    </w:p>
    <w:p w14:paraId="103A0F3B" w14:textId="77777777" w:rsidR="00BE02F4" w:rsidRPr="00473CDB" w:rsidRDefault="00BE02F4" w:rsidP="00AA0B97">
      <w:pPr>
        <w:autoSpaceDE w:val="0"/>
        <w:autoSpaceDN w:val="0"/>
        <w:adjustRightInd w:val="0"/>
        <w:spacing w:after="0" w:line="240" w:lineRule="auto"/>
        <w:jc w:val="both"/>
        <w:rPr>
          <w:rFonts w:ascii="Times New Roman" w:eastAsia="Times New Roman" w:hAnsi="Times New Roman" w:cs="Times New Roman"/>
          <w:sz w:val="24"/>
          <w:szCs w:val="24"/>
          <w:lang w:eastAsia="en-GB"/>
        </w:rPr>
      </w:pPr>
    </w:p>
    <w:p w14:paraId="1E66FEF6" w14:textId="77777777" w:rsidR="00A92DE1" w:rsidRPr="005107DF"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2.</w:t>
      </w:r>
      <w:r w:rsidRPr="005107DF">
        <w:rPr>
          <w:rFonts w:ascii="Times New Roman" w:eastAsia="Times New Roman" w:hAnsi="Times New Roman" w:cs="Times New Roman"/>
          <w:b/>
          <w:bCs/>
          <w:sz w:val="24"/>
          <w:szCs w:val="24"/>
          <w:lang w:eastAsia="en-GB"/>
        </w:rPr>
        <w:tab/>
        <w:t>Objectives</w:t>
      </w:r>
    </w:p>
    <w:p w14:paraId="704FE381" w14:textId="77777777" w:rsidR="00A92DE1" w:rsidRPr="005107DF" w:rsidRDefault="00A92DE1" w:rsidP="007338F0">
      <w:pPr>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AA0B97">
        <w:rPr>
          <w:rFonts w:ascii="Times New Roman" w:eastAsia="Times New Roman" w:hAnsi="Times New Roman" w:cs="Times New Roman"/>
          <w:bCs/>
          <w:sz w:val="24"/>
          <w:szCs w:val="24"/>
          <w:lang w:eastAsia="en-GB"/>
        </w:rPr>
        <w:t>2.1</w:t>
      </w:r>
      <w:r w:rsidRPr="005107DF">
        <w:rPr>
          <w:rFonts w:ascii="Times New Roman" w:eastAsia="Times New Roman" w:hAnsi="Times New Roman" w:cs="Times New Roman"/>
          <w:b/>
          <w:bCs/>
          <w:sz w:val="24"/>
          <w:szCs w:val="24"/>
          <w:lang w:eastAsia="en-GB"/>
        </w:rPr>
        <w:tab/>
      </w:r>
      <w:r w:rsidRPr="005107DF">
        <w:rPr>
          <w:rFonts w:ascii="Times New Roman" w:eastAsia="Times New Roman" w:hAnsi="Times New Roman" w:cs="Times New Roman"/>
          <w:sz w:val="24"/>
          <w:szCs w:val="24"/>
          <w:lang w:eastAsia="en-GB"/>
        </w:rPr>
        <w:t>Overall Objective(s):</w:t>
      </w:r>
    </w:p>
    <w:p w14:paraId="43D7B849" w14:textId="471A8C6F" w:rsidR="00473CDB" w:rsidRPr="00473CDB" w:rsidRDefault="00473CDB" w:rsidP="00473CDB">
      <w:pPr>
        <w:autoSpaceDE w:val="0"/>
        <w:autoSpaceDN w:val="0"/>
        <w:adjustRightInd w:val="0"/>
        <w:spacing w:before="120" w:after="0" w:line="240" w:lineRule="auto"/>
        <w:ind w:left="540"/>
        <w:jc w:val="both"/>
        <w:rPr>
          <w:rFonts w:ascii="Times New Roman" w:hAnsi="Times New Roman" w:cs="Times New Roman"/>
          <w:sz w:val="24"/>
          <w:szCs w:val="24"/>
          <w:lang w:val="bs-Latn-BA"/>
        </w:rPr>
      </w:pPr>
      <w:r>
        <w:rPr>
          <w:rFonts w:ascii="Times New Roman" w:hAnsi="Times New Roman" w:cs="Times New Roman"/>
          <w:sz w:val="24"/>
          <w:szCs w:val="24"/>
          <w:lang w:val="bs-Latn-BA"/>
        </w:rPr>
        <w:t>T</w:t>
      </w:r>
      <w:r w:rsidRPr="00473CDB">
        <w:rPr>
          <w:rFonts w:ascii="Times New Roman" w:hAnsi="Times New Roman" w:cs="Times New Roman"/>
          <w:sz w:val="24"/>
          <w:szCs w:val="24"/>
          <w:lang w:val="bs-Latn-BA"/>
        </w:rPr>
        <w:t xml:space="preserve">o consolidate </w:t>
      </w:r>
      <w:r w:rsidR="00EE5D71">
        <w:rPr>
          <w:rFonts w:ascii="Times New Roman" w:hAnsi="Times New Roman" w:cs="Times New Roman"/>
          <w:sz w:val="24"/>
          <w:szCs w:val="24"/>
          <w:lang w:val="bs-Latn-BA"/>
        </w:rPr>
        <w:t xml:space="preserve">the </w:t>
      </w:r>
      <w:r w:rsidR="00EE5D71" w:rsidRPr="00EE5D71">
        <w:rPr>
          <w:rFonts w:ascii="Times New Roman" w:hAnsi="Times New Roman" w:cs="Times New Roman"/>
          <w:sz w:val="24"/>
          <w:szCs w:val="24"/>
          <w:lang w:val="bs-Latn-BA"/>
        </w:rPr>
        <w:t xml:space="preserve">Agency for the Prevention of Corruption and Coordination of Fight Against Corruption </w:t>
      </w:r>
      <w:r w:rsidR="00EE5D71">
        <w:rPr>
          <w:rFonts w:ascii="Times New Roman" w:hAnsi="Times New Roman" w:cs="Times New Roman"/>
          <w:sz w:val="24"/>
          <w:szCs w:val="24"/>
          <w:lang w:val="bs-Latn-BA"/>
        </w:rPr>
        <w:t>(</w:t>
      </w:r>
      <w:r w:rsidRPr="00473CDB">
        <w:rPr>
          <w:rFonts w:ascii="Times New Roman" w:hAnsi="Times New Roman" w:cs="Times New Roman"/>
          <w:sz w:val="24"/>
          <w:szCs w:val="24"/>
          <w:lang w:val="bs-Latn-BA"/>
        </w:rPr>
        <w:t>APIK</w:t>
      </w:r>
      <w:r w:rsidR="00EE5D71">
        <w:rPr>
          <w:rFonts w:ascii="Times New Roman" w:hAnsi="Times New Roman" w:cs="Times New Roman"/>
          <w:sz w:val="24"/>
          <w:szCs w:val="24"/>
          <w:lang w:val="bs-Latn-BA"/>
        </w:rPr>
        <w:t>)</w:t>
      </w:r>
      <w:r w:rsidRPr="00473CDB">
        <w:rPr>
          <w:rFonts w:ascii="Times New Roman" w:hAnsi="Times New Roman" w:cs="Times New Roman"/>
          <w:sz w:val="24"/>
          <w:szCs w:val="24"/>
          <w:lang w:val="bs-Latn-BA"/>
        </w:rPr>
        <w:t>’s key technical and functional capacities so that it can lead BiH toward more strategic anti-corrup</w:t>
      </w:r>
      <w:r w:rsidR="00D60EA7">
        <w:rPr>
          <w:rFonts w:ascii="Times New Roman" w:hAnsi="Times New Roman" w:cs="Times New Roman"/>
          <w:sz w:val="24"/>
          <w:szCs w:val="24"/>
          <w:lang w:val="bs-Latn-BA"/>
        </w:rPr>
        <w:t>tion (prevention) policies.</w:t>
      </w:r>
    </w:p>
    <w:p w14:paraId="45C59C11" w14:textId="77777777" w:rsidR="00473CDB" w:rsidRPr="002F37B1" w:rsidRDefault="00473CDB" w:rsidP="008A4320">
      <w:pPr>
        <w:autoSpaceDE w:val="0"/>
        <w:autoSpaceDN w:val="0"/>
        <w:adjustRightInd w:val="0"/>
        <w:spacing w:before="120" w:after="0" w:line="240" w:lineRule="auto"/>
        <w:ind w:left="540"/>
        <w:jc w:val="both"/>
        <w:rPr>
          <w:rFonts w:ascii="Times New Roman" w:hAnsi="Times New Roman" w:cs="Times New Roman"/>
          <w:sz w:val="24"/>
          <w:szCs w:val="24"/>
          <w:lang w:val="bs-Latn-BA"/>
        </w:rPr>
      </w:pPr>
    </w:p>
    <w:p w14:paraId="4900FFF5" w14:textId="77D74733" w:rsidR="00A92DE1"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2.2</w:t>
      </w:r>
      <w:r w:rsidRPr="005107DF">
        <w:rPr>
          <w:rFonts w:ascii="Times New Roman" w:eastAsia="Times New Roman" w:hAnsi="Times New Roman" w:cs="Times New Roman"/>
          <w:sz w:val="24"/>
          <w:szCs w:val="24"/>
          <w:lang w:eastAsia="en-GB"/>
        </w:rPr>
        <w:tab/>
        <w:t>Specific objective</w:t>
      </w:r>
      <w:r w:rsidR="00EE5D71">
        <w:rPr>
          <w:rFonts w:ascii="Times New Roman" w:eastAsia="Times New Roman" w:hAnsi="Times New Roman" w:cs="Times New Roman"/>
          <w:sz w:val="24"/>
          <w:szCs w:val="24"/>
          <w:lang w:eastAsia="en-GB"/>
        </w:rPr>
        <w:t>s</w:t>
      </w:r>
      <w:r w:rsidRPr="005107DF">
        <w:rPr>
          <w:rFonts w:ascii="Times New Roman" w:eastAsia="Times New Roman" w:hAnsi="Times New Roman" w:cs="Times New Roman"/>
          <w:sz w:val="24"/>
          <w:szCs w:val="24"/>
          <w:lang w:eastAsia="en-GB"/>
        </w:rPr>
        <w:t xml:space="preserve">: </w:t>
      </w:r>
    </w:p>
    <w:p w14:paraId="4668344B" w14:textId="77777777" w:rsidR="00C3388C" w:rsidRPr="005107DF" w:rsidRDefault="00C3388C" w:rsidP="00C3388C">
      <w:pPr>
        <w:autoSpaceDE w:val="0"/>
        <w:autoSpaceDN w:val="0"/>
        <w:adjustRightInd w:val="0"/>
        <w:spacing w:after="0" w:line="240" w:lineRule="auto"/>
        <w:ind w:left="539" w:hanging="539"/>
        <w:rPr>
          <w:rFonts w:ascii="Times New Roman" w:eastAsia="Times New Roman" w:hAnsi="Times New Roman" w:cs="Times New Roman"/>
          <w:sz w:val="24"/>
          <w:szCs w:val="24"/>
          <w:lang w:eastAsia="en-GB"/>
        </w:rPr>
      </w:pPr>
    </w:p>
    <w:p w14:paraId="26AAF65E" w14:textId="4B4CDD88" w:rsidR="00473CDB" w:rsidRPr="00473CDB" w:rsidRDefault="00473CDB" w:rsidP="00473CDB">
      <w:pPr>
        <w:tabs>
          <w:tab w:val="left" w:pos="1700"/>
        </w:tabs>
        <w:autoSpaceDE w:val="0"/>
        <w:spacing w:after="0"/>
        <w:ind w:left="540"/>
        <w:jc w:val="both"/>
        <w:rPr>
          <w:rFonts w:ascii="Times New Roman" w:hAnsi="Times New Roman" w:cs="Times New Roman"/>
          <w:sz w:val="24"/>
          <w:szCs w:val="24"/>
        </w:rPr>
      </w:pPr>
      <w:r w:rsidRPr="00473CDB">
        <w:rPr>
          <w:rFonts w:ascii="Times New Roman" w:hAnsi="Times New Roman" w:cs="Times New Roman"/>
          <w:sz w:val="24"/>
          <w:szCs w:val="24"/>
        </w:rPr>
        <w:t xml:space="preserve">The </w:t>
      </w:r>
      <w:r w:rsidR="00D94C0D">
        <w:rPr>
          <w:rFonts w:ascii="Times New Roman" w:hAnsi="Times New Roman" w:cs="Times New Roman"/>
          <w:sz w:val="24"/>
          <w:szCs w:val="24"/>
        </w:rPr>
        <w:t>project comprises two</w:t>
      </w:r>
      <w:r w:rsidRPr="00473CDB">
        <w:rPr>
          <w:rFonts w:ascii="Times New Roman" w:hAnsi="Times New Roman" w:cs="Times New Roman"/>
          <w:sz w:val="24"/>
          <w:szCs w:val="24"/>
        </w:rPr>
        <w:t xml:space="preserve"> main and inter-dependent specific objectives</w:t>
      </w:r>
      <w:r w:rsidR="00EA540D">
        <w:rPr>
          <w:rStyle w:val="FootnoteReference"/>
          <w:rFonts w:ascii="Times New Roman" w:hAnsi="Times New Roman"/>
          <w:sz w:val="24"/>
          <w:szCs w:val="24"/>
        </w:rPr>
        <w:footnoteReference w:id="6"/>
      </w:r>
      <w:r w:rsidRPr="00473CDB">
        <w:rPr>
          <w:rFonts w:ascii="Times New Roman" w:hAnsi="Times New Roman" w:cs="Times New Roman"/>
          <w:sz w:val="24"/>
          <w:szCs w:val="24"/>
        </w:rPr>
        <w:t>:</w:t>
      </w:r>
    </w:p>
    <w:p w14:paraId="07BA34D1" w14:textId="726612DA" w:rsidR="00473CDB" w:rsidRPr="00473CDB" w:rsidRDefault="00473CDB" w:rsidP="004F4551">
      <w:pPr>
        <w:pStyle w:val="ListParagraph"/>
        <w:numPr>
          <w:ilvl w:val="0"/>
          <w:numId w:val="16"/>
        </w:numPr>
        <w:autoSpaceDE w:val="0"/>
        <w:autoSpaceDN w:val="0"/>
        <w:adjustRightInd w:val="0"/>
        <w:spacing w:before="120" w:after="0" w:line="240" w:lineRule="auto"/>
        <w:ind w:left="714" w:hanging="357"/>
        <w:rPr>
          <w:rFonts w:ascii="Times New Roman" w:eastAsiaTheme="minorHAnsi" w:hAnsi="Times New Roman"/>
          <w:sz w:val="24"/>
          <w:szCs w:val="24"/>
        </w:rPr>
      </w:pPr>
      <w:r w:rsidRPr="00473CDB">
        <w:rPr>
          <w:rFonts w:ascii="Times New Roman" w:eastAsiaTheme="minorHAnsi" w:hAnsi="Times New Roman"/>
          <w:sz w:val="24"/>
          <w:szCs w:val="24"/>
        </w:rPr>
        <w:t>APIK’s has strong institutional development and change management capacities</w:t>
      </w:r>
      <w:r w:rsidR="00B25D9A">
        <w:rPr>
          <w:rFonts w:ascii="Times New Roman" w:eastAsiaTheme="minorHAnsi" w:hAnsi="Times New Roman"/>
          <w:sz w:val="24"/>
          <w:szCs w:val="24"/>
        </w:rPr>
        <w:t xml:space="preserve">, </w:t>
      </w:r>
      <w:r w:rsidR="00B25D9A" w:rsidRPr="00473CDB">
        <w:rPr>
          <w:rFonts w:ascii="Times New Roman" w:eastAsiaTheme="minorHAnsi" w:hAnsi="Times New Roman"/>
          <w:sz w:val="24"/>
          <w:szCs w:val="24"/>
        </w:rPr>
        <w:t>and,</w:t>
      </w:r>
    </w:p>
    <w:p w14:paraId="0D88E00A" w14:textId="112B8607" w:rsidR="00473CDB" w:rsidRPr="00473CDB" w:rsidRDefault="00D94C0D" w:rsidP="004F4551">
      <w:pPr>
        <w:pStyle w:val="ListParagraph"/>
        <w:numPr>
          <w:ilvl w:val="0"/>
          <w:numId w:val="16"/>
        </w:numPr>
        <w:autoSpaceDE w:val="0"/>
        <w:autoSpaceDN w:val="0"/>
        <w:adjustRightInd w:val="0"/>
        <w:spacing w:before="120" w:after="0" w:line="240" w:lineRule="auto"/>
        <w:ind w:left="714" w:hanging="357"/>
        <w:rPr>
          <w:rFonts w:ascii="Times New Roman" w:eastAsiaTheme="minorHAnsi" w:hAnsi="Times New Roman"/>
          <w:sz w:val="24"/>
          <w:szCs w:val="24"/>
        </w:rPr>
      </w:pPr>
      <w:r w:rsidRPr="00473CDB">
        <w:rPr>
          <w:rFonts w:ascii="Times New Roman" w:eastAsiaTheme="minorHAnsi" w:hAnsi="Times New Roman"/>
          <w:sz w:val="24"/>
          <w:szCs w:val="24"/>
        </w:rPr>
        <w:t xml:space="preserve">APIK </w:t>
      </w:r>
      <w:r>
        <w:rPr>
          <w:rFonts w:ascii="Times New Roman" w:eastAsiaTheme="minorHAnsi" w:hAnsi="Times New Roman"/>
          <w:sz w:val="24"/>
          <w:szCs w:val="24"/>
        </w:rPr>
        <w:t>is the main authority coordinating and managing anti-corruption prevention</w:t>
      </w:r>
      <w:r w:rsidRPr="00473CDB">
        <w:rPr>
          <w:rFonts w:ascii="Times New Roman" w:eastAsiaTheme="minorHAnsi" w:hAnsi="Times New Roman"/>
          <w:sz w:val="24"/>
          <w:szCs w:val="24"/>
        </w:rPr>
        <w:t xml:space="preserve"> </w:t>
      </w:r>
      <w:r>
        <w:rPr>
          <w:rFonts w:ascii="Times New Roman" w:eastAsiaTheme="minorHAnsi" w:hAnsi="Times New Roman"/>
          <w:sz w:val="24"/>
          <w:szCs w:val="24"/>
        </w:rPr>
        <w:t>in BiH</w:t>
      </w:r>
      <w:r w:rsidR="00B25D9A">
        <w:rPr>
          <w:rFonts w:ascii="Times New Roman" w:eastAsiaTheme="minorHAnsi" w:hAnsi="Times New Roman"/>
          <w:sz w:val="24"/>
          <w:szCs w:val="24"/>
        </w:rPr>
        <w:t>.</w:t>
      </w:r>
    </w:p>
    <w:p w14:paraId="591C2569" w14:textId="77777777" w:rsidR="00473CDB" w:rsidRPr="00473CDB" w:rsidRDefault="00473CDB" w:rsidP="00473CDB">
      <w:pPr>
        <w:autoSpaceDE w:val="0"/>
        <w:autoSpaceDN w:val="0"/>
        <w:adjustRightInd w:val="0"/>
        <w:spacing w:after="0" w:line="240" w:lineRule="auto"/>
        <w:rPr>
          <w:rFonts w:ascii="Times New Roman" w:hAnsi="Times New Roman" w:cs="Times New Roman"/>
          <w:sz w:val="24"/>
          <w:szCs w:val="24"/>
        </w:rPr>
      </w:pPr>
    </w:p>
    <w:p w14:paraId="27D41945" w14:textId="5D212E02" w:rsidR="00A92DE1" w:rsidRPr="005107DF" w:rsidRDefault="00A92DE1" w:rsidP="00EE5D71">
      <w:pPr>
        <w:autoSpaceDE w:val="0"/>
        <w:autoSpaceDN w:val="0"/>
        <w:adjustRightInd w:val="0"/>
        <w:spacing w:before="120" w:after="0" w:line="240" w:lineRule="auto"/>
        <w:ind w:left="540" w:right="567"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lastRenderedPageBreak/>
        <w:t>2.3</w:t>
      </w:r>
      <w:r w:rsidRPr="005107DF">
        <w:rPr>
          <w:rFonts w:ascii="Times New Roman" w:eastAsia="Times New Roman" w:hAnsi="Times New Roman" w:cs="Times New Roman"/>
          <w:sz w:val="24"/>
          <w:szCs w:val="24"/>
          <w:lang w:eastAsia="en-GB"/>
        </w:rPr>
        <w:tab/>
        <w:t>The elements targeted in strategic documents i.e. National Development Plan/Cooperation agreement/Association Agreement/Sector reform strategy and related Action Plans</w:t>
      </w:r>
      <w:r w:rsidR="00C8545E">
        <w:rPr>
          <w:rFonts w:ascii="Times New Roman" w:eastAsia="Times New Roman" w:hAnsi="Times New Roman" w:cs="Times New Roman"/>
          <w:sz w:val="24"/>
          <w:szCs w:val="24"/>
          <w:lang w:eastAsia="en-GB"/>
        </w:rPr>
        <w:t>.</w:t>
      </w:r>
    </w:p>
    <w:p w14:paraId="0EDA23AB" w14:textId="77777777" w:rsidR="00D25BE5" w:rsidRDefault="00D25BE5" w:rsidP="00D25BE5">
      <w:pPr>
        <w:autoSpaceDE w:val="0"/>
        <w:autoSpaceDN w:val="0"/>
        <w:adjustRightInd w:val="0"/>
        <w:spacing w:after="0"/>
        <w:jc w:val="both"/>
        <w:rPr>
          <w:rFonts w:ascii="Times New Roman" w:hAnsi="Times New Roman" w:cs="Times New Roman"/>
        </w:rPr>
      </w:pPr>
    </w:p>
    <w:p w14:paraId="7EFCC914" w14:textId="28903826" w:rsidR="002170F8" w:rsidRDefault="002170F8" w:rsidP="002170F8">
      <w:pPr>
        <w:ind w:left="540" w:right="565"/>
        <w:jc w:val="both"/>
        <w:rPr>
          <w:rFonts w:ascii="Times New Roman" w:hAnsi="Times New Roman" w:cs="Times New Roman"/>
          <w:sz w:val="24"/>
          <w:szCs w:val="24"/>
        </w:rPr>
      </w:pPr>
      <w:r w:rsidRPr="00EF2C43">
        <w:rPr>
          <w:rFonts w:ascii="Times New Roman" w:hAnsi="Times New Roman" w:cs="Times New Roman"/>
          <w:noProof/>
          <w:sz w:val="24"/>
          <w:szCs w:val="24"/>
        </w:rPr>
        <w:t xml:space="preserve">The state-level strategy on anti-corruption expired in the end of 2019 and no new strategy has been adopted since,  further hampering a harmonised strategic approach across the country.  In 2022, APIK finalised the draft Strategy for the period of 2022-2024, as interim solution and submitted for adoption.  The Strategy and its action plan were removed </w:t>
      </w:r>
      <w:r w:rsidR="005F13DE">
        <w:rPr>
          <w:rFonts w:ascii="Times New Roman" w:hAnsi="Times New Roman" w:cs="Times New Roman"/>
          <w:noProof/>
          <w:sz w:val="24"/>
          <w:szCs w:val="24"/>
        </w:rPr>
        <w:t>from the agenda of the Council o</w:t>
      </w:r>
      <w:r w:rsidRPr="00EF2C43">
        <w:rPr>
          <w:rFonts w:ascii="Times New Roman" w:hAnsi="Times New Roman" w:cs="Times New Roman"/>
          <w:noProof/>
          <w:sz w:val="24"/>
          <w:szCs w:val="24"/>
        </w:rPr>
        <w:t>f Ministers two times at the beginning of 2023.</w:t>
      </w:r>
    </w:p>
    <w:p w14:paraId="42BB10AF" w14:textId="7CDDB2C2" w:rsidR="002170F8" w:rsidRPr="00EF2C43" w:rsidRDefault="002170F8" w:rsidP="002170F8">
      <w:pPr>
        <w:ind w:left="540" w:right="565"/>
        <w:jc w:val="both"/>
        <w:rPr>
          <w:rFonts w:ascii="Times New Roman" w:hAnsi="Times New Roman" w:cs="Times New Roman"/>
          <w:sz w:val="24"/>
          <w:szCs w:val="24"/>
        </w:rPr>
      </w:pPr>
      <w:r w:rsidRPr="00EF2C43">
        <w:rPr>
          <w:rFonts w:ascii="Times New Roman" w:hAnsi="Times New Roman" w:cs="Times New Roman"/>
          <w:noProof/>
          <w:sz w:val="24"/>
          <w:szCs w:val="24"/>
        </w:rPr>
        <w:t>S</w:t>
      </w:r>
      <w:r w:rsidR="00DD0B8B">
        <w:rPr>
          <w:rFonts w:ascii="Times New Roman" w:hAnsi="Times New Roman" w:cs="Times New Roman"/>
          <w:noProof/>
          <w:sz w:val="24"/>
          <w:szCs w:val="24"/>
        </w:rPr>
        <w:t xml:space="preserve">trategies are missing in FBiH, RS and Canton 10. </w:t>
      </w:r>
      <w:r w:rsidRPr="00EF2C43">
        <w:rPr>
          <w:rFonts w:ascii="Times New Roman" w:hAnsi="Times New Roman" w:cs="Times New Roman"/>
          <w:noProof/>
          <w:sz w:val="24"/>
          <w:szCs w:val="24"/>
        </w:rPr>
        <w:t>Bosnia Podrinje Canton, Tuzla Canton, Zenica Doboj Canton, Herzegovina Neretva Canton, Sarajevo Canton, West Herzegovina, Central Bosnia Canton, Una Sana Canton and Posavina</w:t>
      </w:r>
      <w:r w:rsidR="00CC54A1">
        <w:rPr>
          <w:rFonts w:ascii="Times New Roman" w:hAnsi="Times New Roman" w:cs="Times New Roman"/>
          <w:noProof/>
          <w:sz w:val="24"/>
          <w:szCs w:val="24"/>
        </w:rPr>
        <w:t xml:space="preserve"> Canton passed the Strategies. </w:t>
      </w:r>
      <w:r w:rsidRPr="00EF2C43">
        <w:rPr>
          <w:rFonts w:ascii="Times New Roman" w:hAnsi="Times New Roman" w:cs="Times New Roman"/>
          <w:noProof/>
          <w:sz w:val="24"/>
          <w:szCs w:val="24"/>
        </w:rPr>
        <w:t>The previous Anti-Corruption Strategy for 2015 sets the objectives of: (i) establishment and strengthening of institutional capacities and improvement of the normative framework for the fight against corruption, and (ii) improvement of the effectiveness and efficiency of the judicial institutions and bodies for law enforcement in the area of the fight against corruption. In accordance with the Article 10, paragraph (1), point a) of the Law on the Agency for prevention of corruption and coordination of the fight against corruption (APIK), in February 2020, the Draft Anti-Corruption Strategy and Action Plan for the period 2020-2024 was finalized</w:t>
      </w:r>
    </w:p>
    <w:p w14:paraId="0DBB1FC9" w14:textId="77777777" w:rsidR="00D60CAD" w:rsidRDefault="00D60CAD" w:rsidP="00D25BE5">
      <w:pPr>
        <w:autoSpaceDE w:val="0"/>
        <w:autoSpaceDN w:val="0"/>
        <w:adjustRightInd w:val="0"/>
        <w:spacing w:after="0"/>
        <w:ind w:left="540"/>
        <w:jc w:val="both"/>
        <w:rPr>
          <w:rFonts w:ascii="Times New Roman" w:hAnsi="Times New Roman" w:cs="Times New Roman"/>
          <w:lang w:eastAsia="en-GB"/>
        </w:rPr>
      </w:pPr>
    </w:p>
    <w:p w14:paraId="5EBF1917" w14:textId="77777777" w:rsidR="00A92DE1" w:rsidRPr="005107DF"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3.</w:t>
      </w:r>
      <w:r w:rsidRPr="005107DF">
        <w:rPr>
          <w:rFonts w:ascii="Times New Roman" w:eastAsia="Times New Roman" w:hAnsi="Times New Roman" w:cs="Times New Roman"/>
          <w:b/>
          <w:bCs/>
          <w:sz w:val="24"/>
          <w:szCs w:val="24"/>
          <w:lang w:eastAsia="en-GB"/>
        </w:rPr>
        <w:tab/>
        <w:t>Description</w:t>
      </w:r>
    </w:p>
    <w:p w14:paraId="64327499" w14:textId="77777777" w:rsidR="00A92DE1"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AA0B97">
        <w:rPr>
          <w:rFonts w:ascii="Times New Roman" w:eastAsia="Times New Roman" w:hAnsi="Times New Roman" w:cs="Times New Roman"/>
          <w:b/>
          <w:sz w:val="24"/>
          <w:szCs w:val="24"/>
          <w:lang w:eastAsia="en-GB"/>
        </w:rPr>
        <w:t>3.1</w:t>
      </w:r>
      <w:r w:rsidRPr="00AA0B97">
        <w:rPr>
          <w:rFonts w:ascii="Times New Roman" w:eastAsia="Times New Roman" w:hAnsi="Times New Roman" w:cs="Times New Roman"/>
          <w:b/>
          <w:sz w:val="24"/>
          <w:szCs w:val="24"/>
          <w:lang w:eastAsia="en-GB"/>
        </w:rPr>
        <w:tab/>
        <w:t>Background and justification:</w:t>
      </w:r>
      <w:r w:rsidRPr="005107DF">
        <w:rPr>
          <w:rFonts w:ascii="Times New Roman" w:eastAsia="Times New Roman" w:hAnsi="Times New Roman" w:cs="Times New Roman"/>
          <w:sz w:val="24"/>
          <w:szCs w:val="24"/>
          <w:lang w:eastAsia="en-GB"/>
        </w:rPr>
        <w:t xml:space="preserve"> </w:t>
      </w:r>
    </w:p>
    <w:p w14:paraId="0CFF5CAE" w14:textId="77777777" w:rsidR="002170F8" w:rsidRDefault="00B51754" w:rsidP="00AA371B">
      <w:pPr>
        <w:ind w:left="540" w:right="565"/>
        <w:jc w:val="both"/>
        <w:rPr>
          <w:rFonts w:ascii="Times New Roman" w:hAnsi="Times New Roman" w:cs="Times New Roman"/>
          <w:sz w:val="24"/>
          <w:szCs w:val="24"/>
        </w:rPr>
      </w:pPr>
      <w:r w:rsidRPr="00B51754">
        <w:rPr>
          <w:rFonts w:ascii="Times New Roman" w:hAnsi="Times New Roman" w:cs="Times New Roman"/>
          <w:sz w:val="24"/>
          <w:szCs w:val="24"/>
        </w:rPr>
        <w:t>Accession to the European Union is a strategic priority for BiH. To p</w:t>
      </w:r>
      <w:r>
        <w:rPr>
          <w:rFonts w:ascii="Times New Roman" w:hAnsi="Times New Roman" w:cs="Times New Roman"/>
          <w:sz w:val="24"/>
          <w:szCs w:val="24"/>
        </w:rPr>
        <w:t xml:space="preserve">roperly address </w:t>
      </w:r>
      <w:r w:rsidRPr="00B51754">
        <w:rPr>
          <w:rFonts w:ascii="Times New Roman" w:hAnsi="Times New Roman" w:cs="Times New Roman"/>
          <w:sz w:val="24"/>
          <w:szCs w:val="24"/>
        </w:rPr>
        <w:t>corruption is one of the key conditions for all Enlargement countries in the preparation process to join EU. Therefore, both prevention and repression of corruption equally require attention from an early stage in the EU accession process, and the opening of the respective chapters is based on tangible results. BiH needs to show determination in taking concrete steps to build a sustainable track record in countering and eradicating corrupt practices.</w:t>
      </w:r>
    </w:p>
    <w:p w14:paraId="42AFE8D0" w14:textId="77777777" w:rsidR="00B51754" w:rsidRDefault="003E613C" w:rsidP="00B51754">
      <w:pPr>
        <w:ind w:left="540" w:right="565"/>
        <w:jc w:val="both"/>
        <w:rPr>
          <w:rFonts w:ascii="Times New Roman" w:hAnsi="Times New Roman" w:cs="Times New Roman"/>
          <w:sz w:val="24"/>
          <w:szCs w:val="24"/>
          <w:lang w:eastAsia="en-GB"/>
        </w:rPr>
      </w:pPr>
      <w:r>
        <w:rPr>
          <w:rFonts w:ascii="Times New Roman" w:hAnsi="Times New Roman" w:cs="Times New Roman"/>
          <w:sz w:val="24"/>
          <w:szCs w:val="24"/>
        </w:rPr>
        <w:t xml:space="preserve">Concerning the accession process, </w:t>
      </w:r>
      <w:r w:rsidR="00B51754">
        <w:rPr>
          <w:rFonts w:ascii="Times New Roman" w:hAnsi="Times New Roman" w:cs="Times New Roman"/>
          <w:sz w:val="24"/>
          <w:szCs w:val="24"/>
        </w:rPr>
        <w:t xml:space="preserve">BiH </w:t>
      </w:r>
      <w:r w:rsidR="00D25BE5" w:rsidRPr="00567071">
        <w:rPr>
          <w:rFonts w:ascii="Times New Roman" w:hAnsi="Times New Roman" w:cs="Times New Roman"/>
          <w:sz w:val="24"/>
          <w:szCs w:val="24"/>
        </w:rPr>
        <w:t>Application for</w:t>
      </w:r>
      <w:r w:rsidR="00B51754">
        <w:rPr>
          <w:rFonts w:ascii="Times New Roman" w:hAnsi="Times New Roman" w:cs="Times New Roman"/>
          <w:sz w:val="24"/>
          <w:szCs w:val="24"/>
        </w:rPr>
        <w:t xml:space="preserve"> EU membership was</w:t>
      </w:r>
      <w:r w:rsidR="00D25BE5" w:rsidRPr="00567071">
        <w:rPr>
          <w:rFonts w:ascii="Times New Roman" w:hAnsi="Times New Roman" w:cs="Times New Roman"/>
          <w:color w:val="FF0000"/>
          <w:sz w:val="24"/>
          <w:szCs w:val="24"/>
        </w:rPr>
        <w:t xml:space="preserve"> </w:t>
      </w:r>
      <w:r w:rsidR="00D25BE5" w:rsidRPr="00567071">
        <w:rPr>
          <w:rFonts w:ascii="Times New Roman" w:hAnsi="Times New Roman" w:cs="Times New Roman"/>
          <w:sz w:val="24"/>
          <w:szCs w:val="24"/>
        </w:rPr>
        <w:t xml:space="preserve">submitted in February 2016. In </w:t>
      </w:r>
      <w:r w:rsidR="00D25BE5" w:rsidRPr="00567071">
        <w:rPr>
          <w:rFonts w:ascii="Times New Roman" w:hAnsi="Times New Roman" w:cs="Times New Roman"/>
          <w:sz w:val="24"/>
          <w:szCs w:val="24"/>
          <w:lang w:eastAsia="en-GB"/>
        </w:rPr>
        <w:t>September 2016 the EU Council invited the European Commission</w:t>
      </w:r>
      <w:r w:rsidR="00D25BE5" w:rsidRPr="00567071">
        <w:rPr>
          <w:rFonts w:ascii="Times New Roman" w:hAnsi="Times New Roman" w:cs="Times New Roman"/>
          <w:b/>
          <w:sz w:val="24"/>
          <w:szCs w:val="24"/>
          <w:lang w:eastAsia="en-GB"/>
        </w:rPr>
        <w:t xml:space="preserve"> </w:t>
      </w:r>
      <w:r w:rsidR="00D25BE5" w:rsidRPr="00567071">
        <w:rPr>
          <w:rFonts w:ascii="Times New Roman" w:hAnsi="Times New Roman" w:cs="Times New Roman"/>
          <w:sz w:val="24"/>
          <w:szCs w:val="24"/>
          <w:lang w:eastAsia="en-GB"/>
        </w:rPr>
        <w:t xml:space="preserve">to present an Opinion on the merits of the Bosnia and Herzegovina's EU membership application. </w:t>
      </w:r>
    </w:p>
    <w:p w14:paraId="71835617" w14:textId="77777777" w:rsidR="006E2C12" w:rsidRPr="00567071" w:rsidRDefault="006E2C12" w:rsidP="006E2C12">
      <w:pPr>
        <w:autoSpaceDE w:val="0"/>
        <w:autoSpaceDN w:val="0"/>
        <w:adjustRightInd w:val="0"/>
        <w:spacing w:after="0"/>
        <w:ind w:left="540"/>
        <w:rPr>
          <w:rFonts w:ascii="Times New Roman" w:hAnsi="Times New Roman"/>
          <w:sz w:val="24"/>
          <w:szCs w:val="24"/>
          <w:lang w:eastAsia="en-GB"/>
        </w:rPr>
      </w:pPr>
      <w:r w:rsidRPr="00567071">
        <w:rPr>
          <w:rFonts w:ascii="Times New Roman" w:hAnsi="Times New Roman" w:cs="Times New Roman"/>
          <w:sz w:val="24"/>
          <w:szCs w:val="24"/>
          <w:lang w:eastAsia="en-GB"/>
        </w:rPr>
        <w:t>On 12</w:t>
      </w:r>
      <w:r w:rsidRPr="00567071">
        <w:rPr>
          <w:rFonts w:ascii="Times New Roman" w:hAnsi="Times New Roman" w:cs="Times New Roman"/>
          <w:sz w:val="24"/>
          <w:szCs w:val="24"/>
          <w:vertAlign w:val="superscript"/>
          <w:lang w:eastAsia="en-GB"/>
        </w:rPr>
        <w:t>th</w:t>
      </w:r>
      <w:r w:rsidRPr="00567071">
        <w:rPr>
          <w:rFonts w:ascii="Times New Roman" w:hAnsi="Times New Roman" w:cs="Times New Roman"/>
          <w:sz w:val="24"/>
          <w:szCs w:val="24"/>
          <w:lang w:eastAsia="en-GB"/>
        </w:rPr>
        <w:t xml:space="preserve"> October 2022, </w:t>
      </w:r>
      <w:r w:rsidRPr="00567071">
        <w:rPr>
          <w:rFonts w:ascii="Times New Roman" w:hAnsi="Times New Roman"/>
          <w:sz w:val="24"/>
          <w:szCs w:val="24"/>
          <w:lang w:eastAsia="en-GB"/>
        </w:rPr>
        <w:t>the Commission, recommended that Bosnia and Herzegovina be granted candidate status by the Council, on the understanding that the following steps are taken:</w:t>
      </w:r>
    </w:p>
    <w:p w14:paraId="568AAB16" w14:textId="77777777" w:rsidR="006E2C12" w:rsidRPr="00567071" w:rsidRDefault="006E2C12" w:rsidP="004F4551">
      <w:pPr>
        <w:numPr>
          <w:ilvl w:val="0"/>
          <w:numId w:val="14"/>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adopt, as a matter of priority, integrity amendments in the existing law of High Judicial and Prosecutorial Council;</w:t>
      </w:r>
    </w:p>
    <w:p w14:paraId="20D25937" w14:textId="77777777" w:rsidR="006E2C12" w:rsidRPr="00567071" w:rsidRDefault="006E2C12" w:rsidP="004F4551">
      <w:pPr>
        <w:numPr>
          <w:ilvl w:val="0"/>
          <w:numId w:val="14"/>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adopt a new law on the High Judicial and Prosecutorial Council and adopt the law on Courts of Bosnia and Herzegovina;</w:t>
      </w:r>
    </w:p>
    <w:p w14:paraId="40B54DE0" w14:textId="77777777" w:rsidR="006E2C12" w:rsidRPr="00567071" w:rsidRDefault="006E2C12" w:rsidP="004F4551">
      <w:pPr>
        <w:numPr>
          <w:ilvl w:val="0"/>
          <w:numId w:val="14"/>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lastRenderedPageBreak/>
        <w:t>adopt the law on Prevention of Conflict of Interest;</w:t>
      </w:r>
    </w:p>
    <w:p w14:paraId="06795B60" w14:textId="77777777" w:rsidR="006E2C12" w:rsidRPr="00567071" w:rsidRDefault="006E2C12" w:rsidP="004F4551">
      <w:pPr>
        <w:numPr>
          <w:ilvl w:val="0"/>
          <w:numId w:val="14"/>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take decisive steps to strengthen the prevention and fight against corruption and organised crime;</w:t>
      </w:r>
    </w:p>
    <w:p w14:paraId="78B332E9" w14:textId="77777777" w:rsidR="006E2C12" w:rsidRPr="00567071" w:rsidRDefault="006E2C12" w:rsidP="004F4551">
      <w:pPr>
        <w:numPr>
          <w:ilvl w:val="0"/>
          <w:numId w:val="14"/>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decisively advance work to ensure effective coordination, at all levels, of border management and migration management capacity, as well as ensuring the functioning of the asylum system;</w:t>
      </w:r>
    </w:p>
    <w:p w14:paraId="0DB507F6" w14:textId="77777777" w:rsidR="006E2C12" w:rsidRPr="00567071" w:rsidRDefault="006E2C12" w:rsidP="004F4551">
      <w:pPr>
        <w:numPr>
          <w:ilvl w:val="0"/>
          <w:numId w:val="14"/>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ensure prohibition of torture, notably by establishing a national preventive mechanism against torture and ill-treatment;</w:t>
      </w:r>
    </w:p>
    <w:p w14:paraId="74FF30D2" w14:textId="77777777" w:rsidR="006E2C12" w:rsidRPr="00567071" w:rsidRDefault="006E2C12" w:rsidP="004F4551">
      <w:pPr>
        <w:numPr>
          <w:ilvl w:val="0"/>
          <w:numId w:val="14"/>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guarantee freedom of expression and of the media and the protection of journalists, notably by ensuring the appropriate judicial follow-up to cases of threats and violence against journalists and media workers;</w:t>
      </w:r>
    </w:p>
    <w:p w14:paraId="7D00DAED" w14:textId="77777777" w:rsidR="006E2C12" w:rsidRPr="00567071" w:rsidRDefault="006E2C12" w:rsidP="004F4551">
      <w:pPr>
        <w:numPr>
          <w:ilvl w:val="0"/>
          <w:numId w:val="14"/>
        </w:numPr>
        <w:autoSpaceDE w:val="0"/>
        <w:autoSpaceDN w:val="0"/>
        <w:adjustRightInd w:val="0"/>
        <w:spacing w:after="0"/>
        <w:jc w:val="both"/>
        <w:rPr>
          <w:rFonts w:ascii="Times New Roman" w:hAnsi="Times New Roman" w:cs="Times New Roman"/>
          <w:sz w:val="24"/>
          <w:szCs w:val="24"/>
          <w:lang w:eastAsia="en-GB"/>
        </w:rPr>
      </w:pPr>
      <w:r w:rsidRPr="00567071">
        <w:rPr>
          <w:rFonts w:ascii="Times New Roman" w:hAnsi="Times New Roman" w:cs="Times New Roman"/>
          <w:sz w:val="24"/>
          <w:szCs w:val="24"/>
          <w:lang w:eastAsia="en-GB"/>
        </w:rPr>
        <w:t xml:space="preserve">ensure a track record in the functioning at all levels of the coordination mechanism on EU matters including by developing and adopting a national programme for the adoption of the EU </w:t>
      </w:r>
      <w:r w:rsidRPr="00567071">
        <w:rPr>
          <w:rFonts w:ascii="Times New Roman" w:hAnsi="Times New Roman" w:cs="Times New Roman"/>
          <w:i/>
          <w:sz w:val="24"/>
          <w:szCs w:val="24"/>
          <w:lang w:eastAsia="en-GB"/>
        </w:rPr>
        <w:t>acquis</w:t>
      </w:r>
      <w:r w:rsidRPr="00567071">
        <w:rPr>
          <w:rFonts w:ascii="Times New Roman" w:hAnsi="Times New Roman" w:cs="Times New Roman"/>
          <w:sz w:val="24"/>
          <w:szCs w:val="24"/>
          <w:lang w:eastAsia="en-GB"/>
        </w:rPr>
        <w:t>.</w:t>
      </w:r>
    </w:p>
    <w:p w14:paraId="24DBB301" w14:textId="77777777" w:rsidR="006E2C12" w:rsidRPr="00D25BE5" w:rsidRDefault="006E2C12" w:rsidP="00D25BE5">
      <w:pPr>
        <w:autoSpaceDE w:val="0"/>
        <w:autoSpaceDN w:val="0"/>
        <w:adjustRightInd w:val="0"/>
        <w:spacing w:after="0"/>
        <w:ind w:left="540"/>
        <w:jc w:val="both"/>
        <w:rPr>
          <w:rFonts w:ascii="Times New Roman" w:hAnsi="Times New Roman" w:cs="Times New Roman"/>
        </w:rPr>
      </w:pPr>
    </w:p>
    <w:p w14:paraId="1B6EFF6A" w14:textId="77777777" w:rsidR="00A92DE1" w:rsidRPr="005107DF"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AA0B97">
        <w:rPr>
          <w:rFonts w:ascii="Times New Roman" w:eastAsia="Times New Roman" w:hAnsi="Times New Roman" w:cs="Times New Roman"/>
          <w:b/>
          <w:sz w:val="24"/>
          <w:szCs w:val="24"/>
          <w:lang w:eastAsia="en-GB"/>
        </w:rPr>
        <w:t>3.2</w:t>
      </w:r>
      <w:r w:rsidRPr="00AA0B97">
        <w:rPr>
          <w:rFonts w:ascii="Times New Roman" w:eastAsia="Times New Roman" w:hAnsi="Times New Roman" w:cs="Times New Roman"/>
          <w:b/>
          <w:sz w:val="24"/>
          <w:szCs w:val="24"/>
          <w:lang w:eastAsia="en-GB"/>
        </w:rPr>
        <w:tab/>
        <w:t>Ongoing reforms:</w:t>
      </w:r>
    </w:p>
    <w:p w14:paraId="0C493504" w14:textId="77777777" w:rsidR="003E613C" w:rsidRDefault="00984EDF" w:rsidP="003E613C">
      <w:pPr>
        <w:ind w:left="540"/>
        <w:jc w:val="both"/>
        <w:rPr>
          <w:rFonts w:ascii="Times New Roman" w:eastAsia="Times New Roman" w:hAnsi="Times New Roman" w:cs="Times New Roman"/>
          <w:sz w:val="24"/>
          <w:szCs w:val="24"/>
          <w:lang w:eastAsia="en-GB"/>
        </w:rPr>
      </w:pPr>
      <w:r w:rsidRPr="00984EDF">
        <w:rPr>
          <w:rFonts w:ascii="Times New Roman" w:hAnsi="Times New Roman"/>
          <w:sz w:val="24"/>
          <w:szCs w:val="24"/>
          <w:lang w:eastAsia="en-GB"/>
        </w:rPr>
        <w:t xml:space="preserve">Widespread corruption in the public sphere and its strong link to organised crime is widely recognized as one of the most important problems faced in the Western Balkans today as well as one of the top concerns listed by citizens. </w:t>
      </w:r>
      <w:r w:rsidRPr="00984EDF">
        <w:rPr>
          <w:rFonts w:ascii="Times New Roman" w:eastAsia="Times New Roman" w:hAnsi="Times New Roman" w:cs="Times New Roman"/>
          <w:sz w:val="24"/>
          <w:szCs w:val="24"/>
          <w:lang w:eastAsia="en-GB"/>
        </w:rPr>
        <w:t>The EU has recognized the fight against corruption and organized crime as a top priority in the Western Balkans, and that is why the rule of law is at the centre of the accession process</w:t>
      </w:r>
      <w:r>
        <w:rPr>
          <w:rFonts w:ascii="Times New Roman" w:eastAsia="Times New Roman" w:hAnsi="Times New Roman" w:cs="Times New Roman"/>
          <w:sz w:val="24"/>
          <w:szCs w:val="24"/>
          <w:lang w:eastAsia="en-GB"/>
        </w:rPr>
        <w:t>.</w:t>
      </w:r>
    </w:p>
    <w:p w14:paraId="6F839412" w14:textId="77777777" w:rsidR="00C8299A" w:rsidRPr="00FB57AF" w:rsidRDefault="00C8299A" w:rsidP="00C8299A">
      <w:pPr>
        <w:ind w:left="540" w:right="565"/>
        <w:jc w:val="both"/>
        <w:rPr>
          <w:rFonts w:ascii="Times New Roman" w:hAnsi="Times New Roman" w:cs="Times New Roman"/>
          <w:sz w:val="24"/>
          <w:szCs w:val="24"/>
        </w:rPr>
      </w:pPr>
      <w:r w:rsidRPr="00FB57AF">
        <w:rPr>
          <w:rFonts w:ascii="Times New Roman" w:hAnsi="Times New Roman" w:cs="Times New Roman"/>
          <w:sz w:val="24"/>
          <w:szCs w:val="24"/>
        </w:rPr>
        <w:t>Corruption in Bosnia and Herzegovina (BiH) is considered “systemic.”</w:t>
      </w:r>
      <w:r w:rsidRPr="00FB57AF">
        <w:rPr>
          <w:rStyle w:val="FootnoteReference"/>
          <w:rFonts w:ascii="Times New Roman" w:hAnsi="Times New Roman"/>
          <w:sz w:val="24"/>
          <w:szCs w:val="24"/>
        </w:rPr>
        <w:footnoteReference w:id="7"/>
      </w:r>
      <w:r w:rsidRPr="00FB57AF">
        <w:rPr>
          <w:rFonts w:ascii="Times New Roman" w:hAnsi="Times New Roman" w:cs="Times New Roman"/>
          <w:sz w:val="24"/>
          <w:szCs w:val="24"/>
        </w:rPr>
        <w:t xml:space="preserve"> </w:t>
      </w:r>
    </w:p>
    <w:p w14:paraId="25D46A88" w14:textId="77777777" w:rsidR="003E613C" w:rsidRDefault="003E613C" w:rsidP="003E613C">
      <w:pPr>
        <w:ind w:left="540"/>
        <w:jc w:val="both"/>
        <w:rPr>
          <w:rFonts w:ascii="Times New Roman" w:eastAsia="Times New Roman" w:hAnsi="Times New Roman" w:cs="Times New Roman"/>
          <w:sz w:val="24"/>
          <w:szCs w:val="24"/>
          <w:lang w:eastAsia="en-GB"/>
        </w:rPr>
      </w:pPr>
      <w:r w:rsidRPr="00FB57AF">
        <w:rPr>
          <w:rFonts w:ascii="Times New Roman" w:hAnsi="Times New Roman" w:cs="Times New Roman"/>
          <w:b/>
          <w:bCs/>
          <w:sz w:val="24"/>
          <w:szCs w:val="24"/>
        </w:rPr>
        <w:t>Policy dialogue</w:t>
      </w:r>
      <w:r w:rsidRPr="00FB57AF">
        <w:rPr>
          <w:rFonts w:ascii="Times New Roman" w:hAnsi="Times New Roman" w:cs="Times New Roman"/>
          <w:sz w:val="24"/>
          <w:szCs w:val="24"/>
        </w:rPr>
        <w:t xml:space="preserve"> has, since 2011, taken place in the framework of the Structured Dialogue on Justice between the European Commission and BiH and, since 2016, in the SAA Sub-Committee on Justice, Freedom, and Security; both formats include rule of law dimensions, including corruption.</w:t>
      </w:r>
    </w:p>
    <w:p w14:paraId="61079DC6" w14:textId="021C57E9" w:rsidR="003E613C" w:rsidRDefault="003E613C" w:rsidP="003E613C">
      <w:pPr>
        <w:ind w:left="540"/>
        <w:jc w:val="both"/>
        <w:rPr>
          <w:rFonts w:ascii="Times New Roman" w:eastAsia="Times New Roman" w:hAnsi="Times New Roman" w:cs="Times New Roman"/>
          <w:sz w:val="24"/>
          <w:szCs w:val="24"/>
          <w:lang w:eastAsia="en-GB"/>
        </w:rPr>
      </w:pPr>
      <w:r w:rsidRPr="00FB57AF">
        <w:rPr>
          <w:rFonts w:ascii="Times New Roman" w:hAnsi="Times New Roman" w:cs="Times New Roman"/>
          <w:sz w:val="24"/>
          <w:szCs w:val="24"/>
        </w:rPr>
        <w:t xml:space="preserve">Anti-corruption assistance is justified by/anchored in the obligations stemming from BiH’s obligations under the </w:t>
      </w:r>
      <w:r w:rsidRPr="00FB57AF">
        <w:rPr>
          <w:rFonts w:ascii="Times New Roman" w:hAnsi="Times New Roman" w:cs="Times New Roman"/>
          <w:b/>
          <w:bCs/>
          <w:sz w:val="24"/>
          <w:szCs w:val="24"/>
        </w:rPr>
        <w:t>Stabilisation and Association Agreement</w:t>
      </w:r>
      <w:r w:rsidRPr="00FB57AF">
        <w:rPr>
          <w:rFonts w:ascii="Times New Roman" w:hAnsi="Times New Roman" w:cs="Times New Roman"/>
          <w:sz w:val="24"/>
          <w:szCs w:val="24"/>
        </w:rPr>
        <w:t xml:space="preserve"> with the EU (signed in 2008 and entered into force in 2015), in particular articles 78 (on rule of law)</w:t>
      </w:r>
      <w:r w:rsidRPr="00FB57AF">
        <w:rPr>
          <w:rStyle w:val="FootnoteReference"/>
          <w:rFonts w:ascii="Times New Roman" w:hAnsi="Times New Roman"/>
          <w:sz w:val="24"/>
          <w:szCs w:val="24"/>
        </w:rPr>
        <w:footnoteReference w:id="8"/>
      </w:r>
      <w:r w:rsidRPr="00FB57AF">
        <w:rPr>
          <w:rFonts w:ascii="Times New Roman" w:hAnsi="Times New Roman" w:cs="Times New Roman"/>
          <w:sz w:val="24"/>
          <w:szCs w:val="24"/>
        </w:rPr>
        <w:t xml:space="preserve"> and 84 (specifically on prevention and combating corruption and organised crime).</w:t>
      </w:r>
      <w:r w:rsidRPr="00FB57AF">
        <w:rPr>
          <w:rStyle w:val="FootnoteReference"/>
          <w:rFonts w:ascii="Times New Roman" w:hAnsi="Times New Roman"/>
          <w:sz w:val="24"/>
          <w:szCs w:val="24"/>
        </w:rPr>
        <w:footnoteReference w:id="9"/>
      </w:r>
      <w:r w:rsidR="008777D4" w:rsidRPr="008777D4">
        <w:rPr>
          <w:rFonts w:ascii="Times New Roman" w:hAnsi="Times New Roman" w:cs="Times New Roman"/>
          <w:sz w:val="24"/>
          <w:szCs w:val="24"/>
        </w:rPr>
        <w:t xml:space="preserve"> </w:t>
      </w:r>
      <w:r w:rsidR="008777D4" w:rsidRPr="00FB57AF">
        <w:rPr>
          <w:rFonts w:ascii="Times New Roman" w:hAnsi="Times New Roman" w:cs="Times New Roman"/>
          <w:sz w:val="24"/>
          <w:szCs w:val="24"/>
        </w:rPr>
        <w:t xml:space="preserve">In terms of standards, in particular early projects in the portfolio have made links to standards that BiH has committed to complying with through its membership in the Council of </w:t>
      </w:r>
      <w:r w:rsidR="008777D4" w:rsidRPr="00FB57AF">
        <w:rPr>
          <w:rFonts w:ascii="Times New Roman" w:hAnsi="Times New Roman" w:cs="Times New Roman"/>
          <w:sz w:val="24"/>
          <w:szCs w:val="24"/>
        </w:rPr>
        <w:lastRenderedPageBreak/>
        <w:t>Europe (CoE),</w:t>
      </w:r>
      <w:r w:rsidR="008777D4" w:rsidRPr="00FB57AF">
        <w:rPr>
          <w:rStyle w:val="FootnoteReference"/>
          <w:rFonts w:ascii="Times New Roman" w:hAnsi="Times New Roman"/>
          <w:sz w:val="24"/>
          <w:szCs w:val="24"/>
        </w:rPr>
        <w:footnoteReference w:id="10"/>
      </w:r>
      <w:r w:rsidR="008777D4" w:rsidRPr="00FB57AF">
        <w:rPr>
          <w:rFonts w:ascii="Times New Roman" w:hAnsi="Times New Roman" w:cs="Times New Roman"/>
          <w:sz w:val="24"/>
          <w:szCs w:val="24"/>
        </w:rPr>
        <w:t xml:space="preserve"> and the Group of States against Corruption (GRECO), </w:t>
      </w:r>
      <w:r w:rsidR="008777D4">
        <w:rPr>
          <w:rFonts w:ascii="Times New Roman" w:hAnsi="Times New Roman" w:cs="Times New Roman"/>
          <w:sz w:val="24"/>
          <w:szCs w:val="24"/>
        </w:rPr>
        <w:t>which conducts regular evaluations and issues</w:t>
      </w:r>
      <w:r w:rsidR="008777D4" w:rsidRPr="00FB57AF">
        <w:rPr>
          <w:rFonts w:ascii="Times New Roman" w:hAnsi="Times New Roman" w:cs="Times New Roman"/>
          <w:sz w:val="24"/>
          <w:szCs w:val="24"/>
        </w:rPr>
        <w:t xml:space="preserve"> recommendations</w:t>
      </w:r>
      <w:r w:rsidR="008777D4">
        <w:rPr>
          <w:rFonts w:ascii="Times New Roman" w:hAnsi="Times New Roman" w:cs="Times New Roman"/>
          <w:sz w:val="24"/>
          <w:szCs w:val="24"/>
        </w:rPr>
        <w:t xml:space="preserve"> to its members</w:t>
      </w:r>
      <w:r w:rsidRPr="00FB57AF">
        <w:rPr>
          <w:rFonts w:ascii="Times New Roman" w:hAnsi="Times New Roman" w:cs="Times New Roman"/>
          <w:sz w:val="24"/>
          <w:szCs w:val="24"/>
        </w:rPr>
        <w:t>.</w:t>
      </w:r>
      <w:r w:rsidRPr="00FB57AF">
        <w:rPr>
          <w:rStyle w:val="FootnoteReference"/>
          <w:rFonts w:ascii="Times New Roman" w:hAnsi="Times New Roman"/>
          <w:sz w:val="24"/>
          <w:szCs w:val="24"/>
        </w:rPr>
        <w:footnoteReference w:id="11"/>
      </w:r>
      <w:r w:rsidRPr="00FB57AF">
        <w:rPr>
          <w:rFonts w:ascii="Times New Roman" w:hAnsi="Times New Roman" w:cs="Times New Roman"/>
          <w:sz w:val="24"/>
          <w:szCs w:val="24"/>
        </w:rPr>
        <w:t xml:space="preserve"> Anti-corruption is across successive assistance periods, understood as a horizontal/cross-cutting issue that is to be incorporated into sectoral programmes, including on governance etc. </w:t>
      </w:r>
    </w:p>
    <w:p w14:paraId="7C3CA1DF" w14:textId="77777777" w:rsidR="003E613C" w:rsidRPr="003E613C" w:rsidRDefault="003E613C" w:rsidP="003E613C">
      <w:pPr>
        <w:ind w:left="540"/>
        <w:jc w:val="both"/>
        <w:rPr>
          <w:rFonts w:ascii="Times New Roman" w:eastAsia="Times New Roman" w:hAnsi="Times New Roman" w:cs="Times New Roman"/>
          <w:sz w:val="24"/>
          <w:szCs w:val="24"/>
          <w:lang w:eastAsia="en-GB"/>
        </w:rPr>
      </w:pPr>
      <w:r w:rsidRPr="00FB57AF">
        <w:rPr>
          <w:rFonts w:ascii="Times New Roman" w:hAnsi="Times New Roman" w:cs="Times New Roman"/>
          <w:sz w:val="24"/>
          <w:szCs w:val="24"/>
        </w:rPr>
        <w:t xml:space="preserve">A key juncture in the reform of the institutional framework to fight corruption in BiH came with the opening, in 2008, of the </w:t>
      </w:r>
      <w:r w:rsidRPr="00FB57AF">
        <w:rPr>
          <w:rFonts w:ascii="Times New Roman" w:hAnsi="Times New Roman" w:cs="Times New Roman"/>
          <w:b/>
          <w:bCs/>
          <w:sz w:val="24"/>
          <w:szCs w:val="24"/>
        </w:rPr>
        <w:t>visa liberalisation dialogue</w:t>
      </w:r>
      <w:r w:rsidRPr="00FB57AF">
        <w:rPr>
          <w:rFonts w:ascii="Times New Roman" w:hAnsi="Times New Roman" w:cs="Times New Roman"/>
          <w:sz w:val="24"/>
          <w:szCs w:val="24"/>
        </w:rPr>
        <w:t xml:space="preserve">, and which provided a roadmap to visa free travel of BiH citizens to the Schengen area, including the requirement to establish an Anti-Corruption Agency (itself interpreted a requirement of the United Nations Convention against Corruption/UNCAC which BiH signed in 2005 and ratified in 2006). As a result, BiH created, in 2009, the </w:t>
      </w:r>
      <w:r w:rsidRPr="00FB57AF">
        <w:rPr>
          <w:rFonts w:ascii="Times New Roman" w:hAnsi="Times New Roman" w:cs="Times New Roman"/>
          <w:b/>
          <w:bCs/>
          <w:sz w:val="24"/>
          <w:szCs w:val="24"/>
        </w:rPr>
        <w:t xml:space="preserve">Agency for the Prevention and Coordination of the Fight against Corruption </w:t>
      </w:r>
      <w:r w:rsidRPr="00FB57AF">
        <w:rPr>
          <w:rFonts w:ascii="Times New Roman" w:hAnsi="Times New Roman" w:cs="Times New Roman"/>
          <w:sz w:val="24"/>
          <w:szCs w:val="24"/>
        </w:rPr>
        <w:t>(APIK).</w:t>
      </w:r>
      <w:r w:rsidRPr="00FB57AF">
        <w:rPr>
          <w:rStyle w:val="FootnoteReference"/>
          <w:rFonts w:ascii="Times New Roman" w:hAnsi="Times New Roman"/>
          <w:sz w:val="24"/>
          <w:szCs w:val="24"/>
        </w:rPr>
        <w:footnoteReference w:id="12"/>
      </w:r>
      <w:r w:rsidRPr="00FB57AF">
        <w:rPr>
          <w:rFonts w:ascii="Times New Roman" w:hAnsi="Times New Roman" w:cs="Times New Roman"/>
          <w:sz w:val="24"/>
          <w:szCs w:val="24"/>
        </w:rPr>
        <w:t xml:space="preserve"> The role of the EU in bringing the creation of the APIK about is widely recognised by stakeholders consulted for this evaluation. </w:t>
      </w:r>
    </w:p>
    <w:p w14:paraId="3D1AEC43" w14:textId="77777777" w:rsidR="00984EDF" w:rsidRDefault="00984EDF" w:rsidP="00984EDF">
      <w:pPr>
        <w:ind w:left="540"/>
        <w:jc w:val="both"/>
        <w:rPr>
          <w:rFonts w:ascii="Times New Roman" w:eastAsia="Times New Roman" w:hAnsi="Times New Roman" w:cs="Times New Roman"/>
          <w:sz w:val="24"/>
          <w:szCs w:val="24"/>
          <w:lang w:eastAsia="en-GB"/>
        </w:rPr>
      </w:pPr>
      <w:r w:rsidRPr="00984EDF">
        <w:rPr>
          <w:rFonts w:ascii="Times New Roman" w:hAnsi="Times New Roman"/>
          <w:sz w:val="24"/>
          <w:szCs w:val="24"/>
          <w:lang w:eastAsia="en-GB"/>
        </w:rPr>
        <w:t>The candidate status received in December 2022 is expected to generate a new momentum for BiH authorities to tackle reforms more resolutely.</w:t>
      </w:r>
    </w:p>
    <w:p w14:paraId="4CE690BE" w14:textId="4526026D" w:rsidR="00984EDF" w:rsidRPr="00984EDF" w:rsidRDefault="00984EDF" w:rsidP="00984EDF">
      <w:pPr>
        <w:ind w:left="540"/>
        <w:jc w:val="both"/>
        <w:rPr>
          <w:rFonts w:ascii="Times New Roman" w:eastAsia="Times New Roman" w:hAnsi="Times New Roman" w:cs="Times New Roman"/>
          <w:sz w:val="24"/>
          <w:szCs w:val="24"/>
          <w:lang w:eastAsia="en-GB"/>
        </w:rPr>
      </w:pPr>
      <w:r w:rsidRPr="00984EDF">
        <w:rPr>
          <w:rFonts w:ascii="Times New Roman" w:hAnsi="Times New Roman"/>
          <w:sz w:val="24"/>
          <w:szCs w:val="24"/>
          <w:lang w:eastAsia="en-GB"/>
        </w:rPr>
        <w:t>Out of the 14 RoL priorities, eight focus areas have been identified to be tackled as a matter of priority</w:t>
      </w:r>
      <w:r w:rsidR="00707847">
        <w:rPr>
          <w:rFonts w:ascii="Times New Roman" w:hAnsi="Times New Roman"/>
          <w:sz w:val="24"/>
          <w:szCs w:val="24"/>
          <w:lang w:eastAsia="en-GB"/>
        </w:rPr>
        <w:t xml:space="preserve"> </w:t>
      </w:r>
      <w:r w:rsidRPr="00984EDF">
        <w:rPr>
          <w:rFonts w:ascii="Times New Roman" w:hAnsi="Times New Roman"/>
          <w:sz w:val="24"/>
          <w:szCs w:val="24"/>
          <w:lang w:eastAsia="en-GB"/>
        </w:rPr>
        <w:t>at least half of them relates in some manner to the fight against corruption.</w:t>
      </w:r>
    </w:p>
    <w:p w14:paraId="444BB106" w14:textId="77777777" w:rsidR="00A3060C" w:rsidRPr="00A3060C" w:rsidRDefault="00825817" w:rsidP="00A3060C">
      <w:pPr>
        <w:ind w:left="540" w:right="565"/>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In term of the overall policy framework, </w:t>
      </w:r>
      <w:r w:rsidR="00A3060C" w:rsidRPr="00A3060C">
        <w:rPr>
          <w:rFonts w:ascii="Times New Roman" w:eastAsia="Times New Roman" w:hAnsi="Times New Roman" w:cs="Times New Roman"/>
          <w:sz w:val="24"/>
          <w:szCs w:val="24"/>
          <w:lang w:eastAsia="en-GB"/>
        </w:rPr>
        <w:t>further relevant sector information</w:t>
      </w:r>
      <w:r>
        <w:rPr>
          <w:rFonts w:ascii="Times New Roman" w:eastAsia="Times New Roman" w:hAnsi="Times New Roman" w:cs="Times New Roman"/>
          <w:sz w:val="24"/>
          <w:szCs w:val="24"/>
          <w:lang w:eastAsia="en-GB"/>
        </w:rPr>
        <w:t xml:space="preserve"> could be obtained by consulting the</w:t>
      </w:r>
      <w:r w:rsidR="00A3060C" w:rsidRPr="00A3060C">
        <w:rPr>
          <w:rFonts w:ascii="Times New Roman" w:eastAsia="Times New Roman" w:hAnsi="Times New Roman" w:cs="Times New Roman"/>
          <w:sz w:val="24"/>
          <w:szCs w:val="24"/>
          <w:lang w:eastAsia="en-GB"/>
        </w:rPr>
        <w:t xml:space="preserve"> following documents:</w:t>
      </w:r>
    </w:p>
    <w:p w14:paraId="26D31184" w14:textId="77777777" w:rsidR="00A3060C" w:rsidRPr="00AB319C" w:rsidRDefault="00A3060C" w:rsidP="00AB319C">
      <w:pPr>
        <w:pStyle w:val="ListParagraph"/>
        <w:numPr>
          <w:ilvl w:val="0"/>
          <w:numId w:val="21"/>
        </w:numPr>
        <w:spacing w:after="0" w:line="240" w:lineRule="auto"/>
        <w:ind w:right="565"/>
        <w:jc w:val="both"/>
        <w:rPr>
          <w:rFonts w:ascii="Times New Roman" w:hAnsi="Times New Roman"/>
          <w:sz w:val="24"/>
          <w:szCs w:val="24"/>
        </w:rPr>
      </w:pPr>
      <w:r w:rsidRPr="00A3060C">
        <w:rPr>
          <w:rFonts w:ascii="Times New Roman" w:hAnsi="Times New Roman"/>
          <w:sz w:val="24"/>
          <w:szCs w:val="24"/>
        </w:rPr>
        <w:t xml:space="preserve">Key finding of the 2022 Report on BiH: </w:t>
      </w:r>
      <w:hyperlink r:id="rId11" w:history="1">
        <w:r w:rsidR="003E613C" w:rsidRPr="00AB319C">
          <w:rPr>
            <w:rStyle w:val="Hyperlink"/>
            <w:rFonts w:ascii="Times New Roman" w:hAnsi="Times New Roman"/>
            <w:sz w:val="24"/>
            <w:szCs w:val="24"/>
          </w:rPr>
          <w:t>https://neighbourhood-enlargement.ec.europa.eu/bosnia-and-herzegovina-report-2022_en</w:t>
        </w:r>
      </w:hyperlink>
    </w:p>
    <w:p w14:paraId="0A53C2BB" w14:textId="77777777" w:rsidR="00A3060C" w:rsidRPr="00AB319C" w:rsidRDefault="00A3060C" w:rsidP="00AB319C">
      <w:pPr>
        <w:pStyle w:val="ListParagraph"/>
        <w:numPr>
          <w:ilvl w:val="0"/>
          <w:numId w:val="21"/>
        </w:numPr>
        <w:spacing w:after="0" w:line="240" w:lineRule="auto"/>
        <w:ind w:right="565"/>
        <w:jc w:val="both"/>
        <w:rPr>
          <w:rStyle w:val="Hyperlink"/>
          <w:rFonts w:ascii="Times New Roman" w:eastAsia="SimSun" w:hAnsi="Times New Roman"/>
          <w:sz w:val="24"/>
          <w:szCs w:val="24"/>
        </w:rPr>
      </w:pPr>
      <w:r w:rsidRPr="00AB319C">
        <w:rPr>
          <w:rFonts w:ascii="Times New Roman" w:hAnsi="Times New Roman"/>
          <w:sz w:val="24"/>
          <w:szCs w:val="24"/>
        </w:rPr>
        <w:t xml:space="preserve">Commission Opinion on Bosnia and Herzegovina’s application for membership of the  European Union: </w:t>
      </w:r>
      <w:hyperlink r:id="rId12" w:history="1">
        <w:r w:rsidRPr="00AB319C">
          <w:rPr>
            <w:rStyle w:val="Hyperlink"/>
            <w:rFonts w:ascii="Times New Roman" w:eastAsia="SimSun" w:hAnsi="Times New Roman"/>
            <w:sz w:val="24"/>
            <w:szCs w:val="24"/>
          </w:rPr>
          <w:t>http://europa.ba/wp-content/uploads/2019/05/20190529-bosnia-and-herzegovina-opinion.pdf</w:t>
        </w:r>
      </w:hyperlink>
    </w:p>
    <w:p w14:paraId="4A62483D" w14:textId="77777777" w:rsidR="00A3060C" w:rsidRPr="00AB319C" w:rsidRDefault="00A3060C" w:rsidP="00AB319C">
      <w:pPr>
        <w:pStyle w:val="ListParagraph"/>
        <w:numPr>
          <w:ilvl w:val="0"/>
          <w:numId w:val="21"/>
        </w:numPr>
        <w:spacing w:after="0" w:line="240" w:lineRule="auto"/>
        <w:ind w:right="565"/>
        <w:jc w:val="both"/>
        <w:rPr>
          <w:rFonts w:ascii="Times New Roman" w:hAnsi="Times New Roman"/>
          <w:sz w:val="24"/>
          <w:szCs w:val="24"/>
        </w:rPr>
      </w:pPr>
      <w:r w:rsidRPr="00AB319C">
        <w:rPr>
          <w:rFonts w:ascii="Times New Roman" w:hAnsi="Times New Roman"/>
          <w:sz w:val="24"/>
          <w:szCs w:val="24"/>
        </w:rPr>
        <w:t xml:space="preserve">2019 Expert Report on RoL issues in BiH: </w:t>
      </w:r>
      <w:hyperlink r:id="rId13" w:history="1">
        <w:r w:rsidRPr="00AB319C">
          <w:rPr>
            <w:rStyle w:val="Hyperlink"/>
            <w:rFonts w:ascii="Times New Roman" w:eastAsia="SimSun" w:hAnsi="Times New Roman"/>
            <w:sz w:val="24"/>
            <w:szCs w:val="24"/>
          </w:rPr>
          <w:t>http://europa.ba/wp-content/uploads/2019/12/ExpertReportonRuleofLawissuesinBosniaandHerzegovina.pdf</w:t>
        </w:r>
      </w:hyperlink>
    </w:p>
    <w:p w14:paraId="377A30DD" w14:textId="4DBFD785" w:rsidR="00A3060C" w:rsidRPr="00AB319C" w:rsidRDefault="00A3060C" w:rsidP="00AB319C">
      <w:pPr>
        <w:pStyle w:val="ListParagraph"/>
        <w:numPr>
          <w:ilvl w:val="0"/>
          <w:numId w:val="21"/>
        </w:numPr>
        <w:spacing w:after="0" w:line="240" w:lineRule="auto"/>
        <w:ind w:right="565"/>
        <w:jc w:val="both"/>
        <w:rPr>
          <w:rFonts w:ascii="Times New Roman" w:hAnsi="Times New Roman"/>
          <w:sz w:val="24"/>
          <w:szCs w:val="24"/>
        </w:rPr>
      </w:pPr>
      <w:r w:rsidRPr="00AB319C">
        <w:rPr>
          <w:rFonts w:ascii="Times New Roman" w:hAnsi="Times New Roman"/>
          <w:sz w:val="24"/>
          <w:szCs w:val="24"/>
        </w:rPr>
        <w:t xml:space="preserve">Council of Europe </w:t>
      </w:r>
      <w:r w:rsidR="00707847" w:rsidRPr="00AB319C">
        <w:rPr>
          <w:rFonts w:ascii="Times New Roman" w:hAnsi="Times New Roman"/>
          <w:sz w:val="24"/>
          <w:szCs w:val="24"/>
        </w:rPr>
        <w:t xml:space="preserve">GRECO </w:t>
      </w:r>
      <w:r w:rsidRPr="00AB319C">
        <w:rPr>
          <w:rFonts w:ascii="Times New Roman" w:hAnsi="Times New Roman"/>
          <w:sz w:val="24"/>
          <w:szCs w:val="24"/>
        </w:rPr>
        <w:t xml:space="preserve">Compliance Report for BiH on Corruption prevention in respect of members of </w:t>
      </w:r>
      <w:r w:rsidRPr="00AB319C">
        <w:rPr>
          <w:rFonts w:ascii="Times New Roman" w:hAnsi="Times New Roman"/>
          <w:sz w:val="24"/>
          <w:szCs w:val="24"/>
        </w:rPr>
        <w:br/>
        <w:t xml:space="preserve">parliament, judges and prosecutors: </w:t>
      </w:r>
      <w:hyperlink r:id="rId14" w:history="1">
        <w:r w:rsidRPr="00AB319C">
          <w:rPr>
            <w:rStyle w:val="Hyperlink"/>
            <w:rFonts w:ascii="Times New Roman" w:eastAsia="SimSun" w:hAnsi="Times New Roman"/>
            <w:sz w:val="24"/>
            <w:szCs w:val="24"/>
          </w:rPr>
          <w:t>https://rm.coe.int/fourth-evaluation-round-corruption-prevention-in-respect-of-members-of/16808acd50</w:t>
        </w:r>
      </w:hyperlink>
    </w:p>
    <w:p w14:paraId="65B16CEB" w14:textId="75DB7B3B" w:rsidR="00A3060C" w:rsidRPr="00AB319C" w:rsidRDefault="00A3060C" w:rsidP="00AB319C">
      <w:pPr>
        <w:pStyle w:val="ListParagraph"/>
        <w:numPr>
          <w:ilvl w:val="0"/>
          <w:numId w:val="21"/>
        </w:numPr>
        <w:spacing w:after="0" w:line="240" w:lineRule="auto"/>
        <w:ind w:right="565"/>
        <w:jc w:val="both"/>
        <w:rPr>
          <w:rStyle w:val="Hyperlink"/>
          <w:rFonts w:ascii="Times New Roman" w:eastAsia="SimSun" w:hAnsi="Times New Roman"/>
          <w:sz w:val="24"/>
          <w:szCs w:val="24"/>
        </w:rPr>
      </w:pPr>
      <w:r w:rsidRPr="00AB319C">
        <w:rPr>
          <w:rFonts w:ascii="Times New Roman" w:hAnsi="Times New Roman"/>
          <w:sz w:val="24"/>
          <w:szCs w:val="24"/>
        </w:rPr>
        <w:t>Venice Commission Opinion on the draft Law on Prevention of Conflict of Interest in BiH:</w:t>
      </w:r>
      <w:r w:rsidRPr="00AB319C">
        <w:rPr>
          <w:rStyle w:val="Hyperlink"/>
          <w:rFonts w:ascii="Times New Roman" w:eastAsia="SimSun" w:hAnsi="Times New Roman"/>
          <w:sz w:val="24"/>
          <w:szCs w:val="24"/>
        </w:rPr>
        <w:t xml:space="preserve"> </w:t>
      </w:r>
      <w:hyperlink r:id="rId15" w:history="1">
        <w:r w:rsidRPr="00AB319C">
          <w:rPr>
            <w:rStyle w:val="Hyperlink"/>
            <w:rFonts w:ascii="Times New Roman" w:eastAsia="SimSun" w:hAnsi="Times New Roman"/>
            <w:sz w:val="24"/>
            <w:szCs w:val="24"/>
          </w:rPr>
          <w:t>https://www.venice.coe.int/webforms/documents/default.aspx?pdffile=CDL-AD(2021)015-e</w:t>
        </w:r>
      </w:hyperlink>
    </w:p>
    <w:p w14:paraId="001373D5" w14:textId="7DEB930D" w:rsidR="00AB319C" w:rsidRPr="00AB319C" w:rsidRDefault="00AB319C" w:rsidP="00AB319C">
      <w:pPr>
        <w:pStyle w:val="ListParagraph"/>
        <w:numPr>
          <w:ilvl w:val="0"/>
          <w:numId w:val="21"/>
        </w:numPr>
        <w:spacing w:after="0" w:line="240" w:lineRule="auto"/>
        <w:ind w:right="565"/>
        <w:jc w:val="both"/>
        <w:rPr>
          <w:rStyle w:val="Hyperlink"/>
          <w:rFonts w:ascii="Times New Roman" w:eastAsia="SimSun" w:hAnsi="Times New Roman"/>
          <w:sz w:val="24"/>
          <w:szCs w:val="24"/>
        </w:rPr>
      </w:pPr>
      <w:r w:rsidRPr="00AB319C">
        <w:rPr>
          <w:rFonts w:ascii="Times New Roman" w:hAnsi="Times New Roman"/>
          <w:sz w:val="24"/>
          <w:szCs w:val="24"/>
        </w:rPr>
        <w:lastRenderedPageBreak/>
        <w:t>Council of Europe’s GRECO Evaluation Report for BiH on preventing corruption and promoting integrity in</w:t>
      </w:r>
      <w:r w:rsidRPr="00AB319C">
        <w:rPr>
          <w:rFonts w:ascii="Times New Roman" w:hAnsi="Times New Roman"/>
          <w:sz w:val="24"/>
          <w:szCs w:val="24"/>
        </w:rPr>
        <w:br/>
        <w:t>central governments (top executive functions) and</w:t>
      </w:r>
      <w:r w:rsidRPr="00AB319C">
        <w:rPr>
          <w:rFonts w:ascii="Times New Roman" w:hAnsi="Times New Roman"/>
          <w:sz w:val="24"/>
          <w:szCs w:val="24"/>
        </w:rPr>
        <w:br/>
        <w:t>law enforcement agencies</w:t>
      </w:r>
      <w:r w:rsidRPr="00AB319C">
        <w:rPr>
          <w:rStyle w:val="Hyperlink"/>
          <w:rFonts w:ascii="Times New Roman" w:eastAsia="SimSun" w:hAnsi="Times New Roman"/>
          <w:sz w:val="24"/>
          <w:szCs w:val="24"/>
        </w:rPr>
        <w:t xml:space="preserve"> </w:t>
      </w:r>
      <w:hyperlink r:id="rId16" w:history="1">
        <w:r w:rsidRPr="00AB319C">
          <w:rPr>
            <w:rStyle w:val="Hyperlink"/>
            <w:rFonts w:ascii="Times New Roman" w:eastAsia="SimSun" w:hAnsi="Times New Roman"/>
            <w:sz w:val="24"/>
            <w:szCs w:val="24"/>
          </w:rPr>
          <w:t>https://rm.coe.int/fifth-evaluation-round-preventing-corruption-and-promoting-integrity-i/1680aa76dc</w:t>
        </w:r>
      </w:hyperlink>
    </w:p>
    <w:p w14:paraId="62AC5D05" w14:textId="77777777" w:rsidR="00A3060C" w:rsidRPr="00AB319C" w:rsidRDefault="00A3060C" w:rsidP="00AB319C">
      <w:pPr>
        <w:pStyle w:val="ListParagraph"/>
        <w:numPr>
          <w:ilvl w:val="0"/>
          <w:numId w:val="21"/>
        </w:numPr>
        <w:spacing w:after="0" w:line="240" w:lineRule="auto"/>
        <w:ind w:right="565"/>
        <w:jc w:val="both"/>
        <w:rPr>
          <w:rFonts w:ascii="Times New Roman" w:hAnsi="Times New Roman"/>
          <w:sz w:val="24"/>
          <w:szCs w:val="24"/>
        </w:rPr>
      </w:pPr>
      <w:r w:rsidRPr="00AB319C">
        <w:rPr>
          <w:rFonts w:ascii="Times New Roman" w:hAnsi="Times New Roman"/>
          <w:sz w:val="24"/>
          <w:szCs w:val="24"/>
        </w:rPr>
        <w:t xml:space="preserve">OSCE Annual Report on Corruption: </w:t>
      </w:r>
      <w:hyperlink r:id="rId17" w:history="1">
        <w:r w:rsidRPr="00AB319C">
          <w:rPr>
            <w:rStyle w:val="Hyperlink"/>
            <w:rFonts w:ascii="Times New Roman" w:eastAsia="SimSun" w:hAnsi="Times New Roman"/>
            <w:sz w:val="24"/>
            <w:szCs w:val="24"/>
          </w:rPr>
          <w:t>https://www.osce.org/files/f/documents/4/e/471003.pdf</w:t>
        </w:r>
      </w:hyperlink>
    </w:p>
    <w:p w14:paraId="09796701" w14:textId="786B3FE6" w:rsidR="003E613C" w:rsidRDefault="003E613C" w:rsidP="00A92DE1">
      <w:pPr>
        <w:autoSpaceDE w:val="0"/>
        <w:autoSpaceDN w:val="0"/>
        <w:adjustRightInd w:val="0"/>
        <w:spacing w:before="120" w:after="0" w:line="240" w:lineRule="auto"/>
        <w:ind w:left="540" w:hanging="540"/>
      </w:pPr>
    </w:p>
    <w:p w14:paraId="36506E9A" w14:textId="74892E59" w:rsidR="00162BD4" w:rsidRPr="00162BD4" w:rsidRDefault="00162BD4" w:rsidP="00162BD4">
      <w:pPr>
        <w:autoSpaceDE w:val="0"/>
        <w:autoSpaceDN w:val="0"/>
        <w:adjustRightInd w:val="0"/>
        <w:spacing w:before="120" w:after="0" w:line="240" w:lineRule="auto"/>
        <w:ind w:left="540"/>
        <w:jc w:val="both"/>
        <w:rPr>
          <w:rFonts w:ascii="Times New Roman" w:hAnsi="Times New Roman" w:cs="Times New Roman"/>
          <w:sz w:val="24"/>
          <w:szCs w:val="24"/>
          <w:lang w:eastAsia="en-GB"/>
        </w:rPr>
      </w:pPr>
      <w:r w:rsidRPr="00162BD4">
        <w:rPr>
          <w:rFonts w:ascii="Times New Roman" w:hAnsi="Times New Roman" w:cs="Times New Roman"/>
          <w:sz w:val="24"/>
          <w:szCs w:val="24"/>
          <w:lang w:eastAsia="en-GB"/>
        </w:rPr>
        <w:t xml:space="preserve">Furthermore, in broader terms, when it comes to prevention, the 2023 Rule of law report </w:t>
      </w:r>
      <w:r>
        <w:rPr>
          <w:rFonts w:ascii="Times New Roman" w:hAnsi="Times New Roman" w:cs="Times New Roman"/>
          <w:sz w:val="24"/>
          <w:szCs w:val="24"/>
          <w:lang w:eastAsia="en-GB"/>
        </w:rPr>
        <w:t>(</w:t>
      </w:r>
      <w:hyperlink r:id="rId18" w:history="1">
        <w:r w:rsidRPr="000927AD">
          <w:rPr>
            <w:rStyle w:val="Hyperlink"/>
            <w:rFonts w:ascii="Times New Roman" w:hAnsi="Times New Roman"/>
            <w:sz w:val="24"/>
            <w:szCs w:val="24"/>
            <w:lang w:eastAsia="en-GB"/>
          </w:rPr>
          <w:t>https://commission.europa.eu/strategy-and-policy/policies/justice-and-fundamental-rights/upholding-rule-law/rule-law/rule-law-mechanism/2023-rule-law-report_en</w:t>
        </w:r>
      </w:hyperlink>
      <w:r>
        <w:rPr>
          <w:rFonts w:ascii="Times New Roman" w:hAnsi="Times New Roman" w:cs="Times New Roman"/>
          <w:sz w:val="24"/>
          <w:szCs w:val="24"/>
          <w:lang w:eastAsia="en-GB"/>
        </w:rPr>
        <w:br/>
      </w:r>
      <w:r w:rsidRPr="00162BD4">
        <w:rPr>
          <w:rFonts w:ascii="Times New Roman" w:hAnsi="Times New Roman" w:cs="Times New Roman"/>
          <w:sz w:val="24"/>
          <w:szCs w:val="24"/>
          <w:lang w:eastAsia="en-GB"/>
        </w:rPr>
        <w:t>that monitors significant developments relating to the rule of law in all Member States should be taken into account when providing assistance</w:t>
      </w:r>
      <w:r>
        <w:rPr>
          <w:rFonts w:ascii="Times New Roman" w:hAnsi="Times New Roman" w:cs="Times New Roman"/>
          <w:sz w:val="24"/>
          <w:szCs w:val="24"/>
          <w:lang w:eastAsia="en-GB"/>
        </w:rPr>
        <w:t>.</w:t>
      </w:r>
    </w:p>
    <w:p w14:paraId="710C042C" w14:textId="5543C35D" w:rsidR="00162BD4" w:rsidRPr="00162BD4" w:rsidRDefault="00162BD4" w:rsidP="00162BD4">
      <w:pPr>
        <w:autoSpaceDE w:val="0"/>
        <w:autoSpaceDN w:val="0"/>
        <w:adjustRightInd w:val="0"/>
        <w:spacing w:before="120" w:after="0" w:line="240" w:lineRule="auto"/>
        <w:rPr>
          <w:rFonts w:ascii="Times New Roman" w:hAnsi="Times New Roman"/>
          <w:sz w:val="24"/>
          <w:szCs w:val="24"/>
          <w:lang w:eastAsia="en-GB"/>
        </w:rPr>
      </w:pPr>
    </w:p>
    <w:p w14:paraId="11715135" w14:textId="77777777" w:rsidR="00A92DE1"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AA0B97">
        <w:rPr>
          <w:rFonts w:ascii="Times New Roman" w:eastAsia="Times New Roman" w:hAnsi="Times New Roman" w:cs="Times New Roman"/>
          <w:b/>
          <w:sz w:val="24"/>
          <w:szCs w:val="24"/>
          <w:lang w:eastAsia="en-GB"/>
        </w:rPr>
        <w:t>3.3</w:t>
      </w:r>
      <w:r w:rsidRPr="00AA0B97">
        <w:rPr>
          <w:rFonts w:ascii="Times New Roman" w:eastAsia="Times New Roman" w:hAnsi="Times New Roman" w:cs="Times New Roman"/>
          <w:b/>
          <w:sz w:val="24"/>
          <w:szCs w:val="24"/>
          <w:lang w:eastAsia="en-GB"/>
        </w:rPr>
        <w:tab/>
        <w:t>Linked activities:</w:t>
      </w:r>
      <w:r w:rsidRPr="005107DF">
        <w:rPr>
          <w:rFonts w:ascii="Times New Roman" w:eastAsia="Times New Roman" w:hAnsi="Times New Roman" w:cs="Times New Roman"/>
          <w:sz w:val="24"/>
          <w:szCs w:val="24"/>
          <w:lang w:eastAsia="en-GB"/>
        </w:rPr>
        <w:t xml:space="preserve"> </w:t>
      </w:r>
    </w:p>
    <w:p w14:paraId="43450870" w14:textId="77777777" w:rsidR="00550C03" w:rsidRDefault="00692CC2" w:rsidP="00550C03">
      <w:pPr>
        <w:spacing w:after="0"/>
        <w:ind w:left="540"/>
        <w:jc w:val="both"/>
        <w:rPr>
          <w:rFonts w:ascii="Times New Roman" w:hAnsi="Times New Roman" w:cs="Times New Roman"/>
          <w:sz w:val="24"/>
          <w:szCs w:val="24"/>
          <w:lang w:eastAsia="en-GB"/>
        </w:rPr>
      </w:pPr>
      <w:r w:rsidRPr="00BD54C1">
        <w:rPr>
          <w:rFonts w:ascii="Times New Roman" w:hAnsi="Times New Roman" w:cs="Times New Roman"/>
          <w:sz w:val="24"/>
          <w:szCs w:val="24"/>
          <w:lang w:eastAsia="en-GB"/>
        </w:rPr>
        <w:t xml:space="preserve">The </w:t>
      </w:r>
      <w:r w:rsidRPr="00BD54C1">
        <w:rPr>
          <w:rFonts w:ascii="Times New Roman" w:hAnsi="Times New Roman" w:cs="Times New Roman"/>
          <w:sz w:val="24"/>
          <w:szCs w:val="24"/>
        </w:rPr>
        <w:t>experience</w:t>
      </w:r>
      <w:r w:rsidRPr="00BD54C1">
        <w:rPr>
          <w:rFonts w:ascii="Times New Roman" w:hAnsi="Times New Roman" w:cs="Times New Roman"/>
          <w:sz w:val="24"/>
          <w:szCs w:val="24"/>
          <w:lang w:eastAsia="en-GB"/>
        </w:rPr>
        <w:t xml:space="preserve"> of the previous projects showed that better results are achieved with intensive activities in a few targeted sectors, rather than targeting many sectors with a limited number of activities. </w:t>
      </w:r>
    </w:p>
    <w:p w14:paraId="4A6194A4" w14:textId="77777777" w:rsidR="003E613C" w:rsidRDefault="00E54D1F" w:rsidP="003E613C">
      <w:pPr>
        <w:spacing w:after="0"/>
        <w:ind w:left="540"/>
        <w:jc w:val="both"/>
        <w:rPr>
          <w:rFonts w:ascii="Times New Roman" w:hAnsi="Times New Roman" w:cs="Times New Roman"/>
          <w:sz w:val="24"/>
          <w:szCs w:val="24"/>
          <w:lang w:eastAsia="en-GB"/>
        </w:rPr>
      </w:pPr>
      <w:r w:rsidRPr="00FB57AF">
        <w:rPr>
          <w:rFonts w:ascii="Times New Roman" w:hAnsi="Times New Roman" w:cs="Times New Roman"/>
          <w:sz w:val="24"/>
          <w:szCs w:val="24"/>
        </w:rPr>
        <w:t>So far, EU assistance has encompassed three thematic components of anti-corruption interventions</w:t>
      </w:r>
    </w:p>
    <w:p w14:paraId="1C903D42" w14:textId="77777777" w:rsidR="00E54D1F" w:rsidRDefault="00E54D1F" w:rsidP="003E613C">
      <w:pPr>
        <w:pStyle w:val="ListParagraph"/>
        <w:numPr>
          <w:ilvl w:val="0"/>
          <w:numId w:val="21"/>
        </w:numPr>
        <w:spacing w:after="0"/>
        <w:jc w:val="both"/>
        <w:rPr>
          <w:rFonts w:ascii="Times New Roman" w:hAnsi="Times New Roman"/>
          <w:sz w:val="24"/>
          <w:szCs w:val="24"/>
          <w:lang w:eastAsia="en-GB"/>
        </w:rPr>
      </w:pPr>
      <w:r w:rsidRPr="003E613C">
        <w:rPr>
          <w:rFonts w:ascii="Times New Roman" w:hAnsi="Times New Roman"/>
          <w:sz w:val="24"/>
          <w:szCs w:val="24"/>
        </w:rPr>
        <w:t xml:space="preserve">One group concerns the establishment and development of institutional </w:t>
      </w:r>
      <w:r w:rsidRPr="003E613C">
        <w:rPr>
          <w:rFonts w:ascii="Times New Roman" w:hAnsi="Times New Roman"/>
          <w:b/>
          <w:bCs/>
          <w:sz w:val="24"/>
          <w:szCs w:val="24"/>
        </w:rPr>
        <w:t>preventive anti-corruption institutions</w:t>
      </w:r>
      <w:r w:rsidRPr="003E613C">
        <w:rPr>
          <w:rFonts w:ascii="Times New Roman" w:hAnsi="Times New Roman"/>
          <w:sz w:val="24"/>
          <w:szCs w:val="24"/>
        </w:rPr>
        <w:t xml:space="preserve">, first through the support to APIK, and, later on, by extending support to lower-level (entity, canton) anti-corruption bodies (ACB). </w:t>
      </w:r>
    </w:p>
    <w:p w14:paraId="648AD31C" w14:textId="77777777" w:rsidR="00E54D1F" w:rsidRDefault="00E54D1F" w:rsidP="003E613C">
      <w:pPr>
        <w:pStyle w:val="ListParagraph"/>
        <w:numPr>
          <w:ilvl w:val="0"/>
          <w:numId w:val="21"/>
        </w:numPr>
        <w:spacing w:after="0"/>
        <w:jc w:val="both"/>
        <w:rPr>
          <w:rFonts w:ascii="Times New Roman" w:hAnsi="Times New Roman"/>
          <w:sz w:val="24"/>
          <w:szCs w:val="24"/>
          <w:lang w:eastAsia="en-GB"/>
        </w:rPr>
      </w:pPr>
      <w:r w:rsidRPr="003E613C">
        <w:rPr>
          <w:rFonts w:ascii="Times New Roman" w:hAnsi="Times New Roman"/>
          <w:sz w:val="24"/>
          <w:szCs w:val="24"/>
        </w:rPr>
        <w:t>A second group, intersecting in part with the first, is support to</w:t>
      </w:r>
      <w:r w:rsidRPr="003E613C">
        <w:rPr>
          <w:rFonts w:ascii="Times New Roman" w:hAnsi="Times New Roman"/>
          <w:b/>
          <w:bCs/>
          <w:sz w:val="24"/>
          <w:szCs w:val="24"/>
        </w:rPr>
        <w:t xml:space="preserve"> CSO anti-corruption efforts</w:t>
      </w:r>
      <w:r w:rsidRPr="003E613C">
        <w:rPr>
          <w:rFonts w:ascii="Times New Roman" w:hAnsi="Times New Roman"/>
          <w:sz w:val="24"/>
          <w:szCs w:val="24"/>
        </w:rPr>
        <w:t xml:space="preserve">, working with the APIK and independently. </w:t>
      </w:r>
    </w:p>
    <w:p w14:paraId="3CD1B39C" w14:textId="77777777" w:rsidR="00550C03" w:rsidRDefault="00E54D1F" w:rsidP="00550C03">
      <w:pPr>
        <w:pStyle w:val="ListParagraph"/>
        <w:numPr>
          <w:ilvl w:val="0"/>
          <w:numId w:val="21"/>
        </w:numPr>
        <w:spacing w:after="0"/>
        <w:jc w:val="both"/>
        <w:rPr>
          <w:rFonts w:ascii="Times New Roman" w:hAnsi="Times New Roman"/>
          <w:sz w:val="24"/>
          <w:szCs w:val="24"/>
          <w:lang w:eastAsia="en-GB"/>
        </w:rPr>
      </w:pPr>
      <w:r w:rsidRPr="003E613C">
        <w:rPr>
          <w:rFonts w:ascii="Times New Roman" w:hAnsi="Times New Roman"/>
          <w:sz w:val="24"/>
          <w:szCs w:val="24"/>
        </w:rPr>
        <w:t xml:space="preserve">A third theme is </w:t>
      </w:r>
      <w:r w:rsidRPr="003E613C">
        <w:rPr>
          <w:rFonts w:ascii="Times New Roman" w:hAnsi="Times New Roman"/>
          <w:b/>
          <w:bCs/>
          <w:sz w:val="24"/>
          <w:szCs w:val="24"/>
        </w:rPr>
        <w:t>support to the judiciary in prosecuting and sanctioning corruption</w:t>
      </w:r>
      <w:r w:rsidRPr="003E613C">
        <w:rPr>
          <w:rFonts w:ascii="Times New Roman" w:hAnsi="Times New Roman"/>
          <w:sz w:val="24"/>
          <w:szCs w:val="24"/>
        </w:rPr>
        <w:t>, i.e. the repression side of anti-corruption (excluding the investigative organs of the entire law-enforcement chain).</w:t>
      </w:r>
    </w:p>
    <w:p w14:paraId="53E44ABA" w14:textId="77777777" w:rsidR="00550C03" w:rsidRDefault="00550C03" w:rsidP="00550C03">
      <w:pPr>
        <w:spacing w:after="0"/>
        <w:jc w:val="both"/>
        <w:rPr>
          <w:rFonts w:ascii="Times New Roman" w:hAnsi="Times New Roman"/>
          <w:sz w:val="24"/>
          <w:szCs w:val="24"/>
          <w:lang w:eastAsia="en-GB"/>
        </w:rPr>
      </w:pPr>
    </w:p>
    <w:p w14:paraId="79683C2C" w14:textId="77777777" w:rsidR="003E613C" w:rsidRPr="0075122A" w:rsidRDefault="003E613C" w:rsidP="003E613C">
      <w:pPr>
        <w:pStyle w:val="Default"/>
        <w:ind w:left="540"/>
        <w:rPr>
          <w:rFonts w:eastAsiaTheme="minorHAnsi"/>
          <w:color w:val="auto"/>
        </w:rPr>
      </w:pPr>
      <w:r>
        <w:rPr>
          <w:rFonts w:eastAsiaTheme="minorHAnsi"/>
          <w:color w:val="auto"/>
        </w:rPr>
        <w:t xml:space="preserve">At the present, the EU funded Assistance targeting </w:t>
      </w:r>
      <w:r w:rsidRPr="0075122A">
        <w:rPr>
          <w:rFonts w:eastAsiaTheme="minorHAnsi"/>
          <w:color w:val="auto"/>
        </w:rPr>
        <w:t>Fight against corruption</w:t>
      </w:r>
      <w:r>
        <w:rPr>
          <w:rFonts w:eastAsiaTheme="minorHAnsi"/>
          <w:color w:val="auto"/>
        </w:rPr>
        <w:t xml:space="preserve"> is deployed through the following on-going projects:</w:t>
      </w:r>
    </w:p>
    <w:p w14:paraId="2ED96BAE" w14:textId="77777777" w:rsidR="003E613C" w:rsidRPr="0075122A" w:rsidRDefault="003E613C" w:rsidP="003E613C">
      <w:pPr>
        <w:pStyle w:val="Default"/>
        <w:ind w:left="540"/>
        <w:rPr>
          <w:rFonts w:eastAsiaTheme="minorHAnsi"/>
          <w:color w:val="auto"/>
        </w:rPr>
      </w:pPr>
    </w:p>
    <w:p w14:paraId="6604CA40" w14:textId="4F331E6A" w:rsidR="003E613C" w:rsidRPr="009E3F2C" w:rsidRDefault="003E613C" w:rsidP="00C8545E">
      <w:pPr>
        <w:pStyle w:val="ListParagraph"/>
        <w:numPr>
          <w:ilvl w:val="0"/>
          <w:numId w:val="21"/>
        </w:numPr>
        <w:jc w:val="both"/>
        <w:rPr>
          <w:rFonts w:ascii="Times New Roman" w:hAnsi="Times New Roman"/>
          <w:sz w:val="24"/>
          <w:szCs w:val="24"/>
          <w:lang w:eastAsia="en-GB"/>
        </w:rPr>
      </w:pPr>
      <w:r w:rsidRPr="009E3F2C">
        <w:rPr>
          <w:rFonts w:ascii="Times New Roman" w:hAnsi="Times New Roman"/>
          <w:sz w:val="24"/>
          <w:szCs w:val="24"/>
          <w:lang w:eastAsia="en-GB"/>
        </w:rPr>
        <w:t>EU4Justice Phase II – Support to Judicial Professionalism and Fight against organised Crime and Corrup</w:t>
      </w:r>
      <w:r w:rsidR="004C621D">
        <w:rPr>
          <w:rFonts w:ascii="Times New Roman" w:hAnsi="Times New Roman"/>
          <w:sz w:val="24"/>
          <w:szCs w:val="24"/>
          <w:lang w:eastAsia="en-GB"/>
        </w:rPr>
        <w:t>tion in Bosnia and Herzegovina</w:t>
      </w:r>
    </w:p>
    <w:p w14:paraId="60CFE37F" w14:textId="24BBDBE4" w:rsidR="003E613C" w:rsidRPr="0075122A" w:rsidRDefault="003E613C" w:rsidP="003E613C">
      <w:pPr>
        <w:ind w:left="540"/>
        <w:jc w:val="both"/>
        <w:rPr>
          <w:rFonts w:ascii="Times New Roman" w:hAnsi="Times New Roman" w:cs="Times New Roman"/>
          <w:sz w:val="24"/>
          <w:szCs w:val="24"/>
          <w:lang w:eastAsia="en-GB"/>
        </w:rPr>
      </w:pPr>
      <w:r w:rsidRPr="0075122A">
        <w:rPr>
          <w:rFonts w:ascii="Times New Roman" w:hAnsi="Times New Roman" w:cs="Times New Roman"/>
          <w:sz w:val="24"/>
          <w:szCs w:val="24"/>
          <w:lang w:eastAsia="en-GB"/>
        </w:rPr>
        <w:t xml:space="preserve">The implementation of this </w:t>
      </w:r>
      <w:r w:rsidR="004C621D">
        <w:rPr>
          <w:rFonts w:ascii="Times New Roman" w:hAnsi="Times New Roman" w:cs="Times New Roman"/>
          <w:sz w:val="24"/>
          <w:szCs w:val="24"/>
          <w:lang w:eastAsia="en-GB"/>
        </w:rPr>
        <w:t xml:space="preserve">project </w:t>
      </w:r>
      <w:r w:rsidRPr="0075122A">
        <w:rPr>
          <w:rFonts w:ascii="Times New Roman" w:hAnsi="Times New Roman" w:cs="Times New Roman"/>
          <w:sz w:val="24"/>
          <w:szCs w:val="24"/>
          <w:lang w:eastAsia="en-GB"/>
        </w:rPr>
        <w:t>has been awarded to an Agency of a Member States, notably Expertise France. The specific objective of this action is to strengthen the rule of law in BiH, notably by enhancing the independence, quality, effectiveness, accountability, and efficiency in the BiH justice sector and its results in fight against corruption.</w:t>
      </w:r>
    </w:p>
    <w:p w14:paraId="0F3EDAFE" w14:textId="77777777" w:rsidR="003E613C" w:rsidRPr="009E3F2C" w:rsidRDefault="003E613C" w:rsidP="003E613C">
      <w:pPr>
        <w:pStyle w:val="ListParagraph"/>
        <w:numPr>
          <w:ilvl w:val="0"/>
          <w:numId w:val="21"/>
        </w:numPr>
        <w:jc w:val="both"/>
        <w:rPr>
          <w:rFonts w:ascii="Times New Roman" w:hAnsi="Times New Roman"/>
          <w:sz w:val="24"/>
          <w:szCs w:val="24"/>
          <w:lang w:eastAsia="en-GB"/>
        </w:rPr>
      </w:pPr>
      <w:r w:rsidRPr="009E3F2C">
        <w:rPr>
          <w:rFonts w:ascii="Times New Roman" w:hAnsi="Times New Roman"/>
          <w:sz w:val="24"/>
          <w:szCs w:val="24"/>
          <w:lang w:eastAsia="en-GB"/>
        </w:rPr>
        <w:t>Supporting a More Effective Administration of Justice in Corruption and Organised Crime Cases in BiH through Trial Monitoring (5,8 MEUR, 36 months)</w:t>
      </w:r>
    </w:p>
    <w:p w14:paraId="7963EF74" w14:textId="77777777" w:rsidR="003E613C" w:rsidRPr="0075122A" w:rsidRDefault="003E613C" w:rsidP="003E613C">
      <w:pPr>
        <w:ind w:left="540"/>
        <w:jc w:val="both"/>
        <w:rPr>
          <w:rFonts w:ascii="Times New Roman" w:hAnsi="Times New Roman" w:cs="Times New Roman"/>
          <w:sz w:val="24"/>
          <w:szCs w:val="24"/>
          <w:lang w:eastAsia="en-GB"/>
        </w:rPr>
      </w:pPr>
      <w:r w:rsidRPr="0075122A">
        <w:rPr>
          <w:rFonts w:ascii="Times New Roman" w:hAnsi="Times New Roman" w:cs="Times New Roman"/>
          <w:sz w:val="24"/>
          <w:szCs w:val="24"/>
          <w:lang w:eastAsia="en-GB"/>
        </w:rPr>
        <w:t>The aim of this regional/multilateral project implemented by OSCE is to establish an evidence-based framework for future reforms, analysing issues observed in selected organised crime and corruption cases.</w:t>
      </w:r>
    </w:p>
    <w:p w14:paraId="09E6234A" w14:textId="77777777" w:rsidR="003E613C" w:rsidRPr="0075122A" w:rsidRDefault="003E613C" w:rsidP="003E613C">
      <w:pPr>
        <w:ind w:left="540"/>
        <w:jc w:val="both"/>
        <w:rPr>
          <w:rFonts w:ascii="Times New Roman" w:hAnsi="Times New Roman" w:cs="Times New Roman"/>
          <w:sz w:val="24"/>
          <w:szCs w:val="24"/>
          <w:lang w:eastAsia="en-GB"/>
        </w:rPr>
      </w:pPr>
      <w:r w:rsidRPr="0075122A">
        <w:rPr>
          <w:rFonts w:ascii="Times New Roman" w:hAnsi="Times New Roman" w:cs="Times New Roman"/>
          <w:sz w:val="24"/>
          <w:szCs w:val="24"/>
          <w:lang w:eastAsia="en-GB"/>
        </w:rPr>
        <w:lastRenderedPageBreak/>
        <w:t>The trial monitoring teams in the five jurisdictions engaging in this project, are to deliver two main outputs, before they can proceed in putting forward recommendations for policy action (output 3); namely trial monitoring (output 1) and identification of systemic issues (output 2).</w:t>
      </w:r>
    </w:p>
    <w:p w14:paraId="3A96593C" w14:textId="77777777" w:rsidR="003E613C" w:rsidRPr="009E3F2C" w:rsidRDefault="003E613C" w:rsidP="003E613C">
      <w:pPr>
        <w:pStyle w:val="ListParagraph"/>
        <w:numPr>
          <w:ilvl w:val="0"/>
          <w:numId w:val="21"/>
        </w:numPr>
        <w:jc w:val="both"/>
        <w:rPr>
          <w:rFonts w:ascii="Times New Roman" w:hAnsi="Times New Roman"/>
          <w:sz w:val="24"/>
          <w:szCs w:val="24"/>
          <w:lang w:eastAsia="en-GB"/>
        </w:rPr>
      </w:pPr>
      <w:r w:rsidRPr="009E3F2C">
        <w:rPr>
          <w:rFonts w:ascii="Times New Roman" w:hAnsi="Times New Roman"/>
          <w:sz w:val="24"/>
          <w:szCs w:val="24"/>
          <w:lang w:eastAsia="en-GB"/>
        </w:rPr>
        <w:t xml:space="preserve">EU- CoE Horizontal Facility phase III – Regional programme against corruption, money laundering and terrorist financing in Bosnia and Herzegovina (230 000 €, 48 months) </w:t>
      </w:r>
    </w:p>
    <w:p w14:paraId="34EA2405" w14:textId="77777777" w:rsidR="003E613C" w:rsidRDefault="003E613C" w:rsidP="002170F8">
      <w:pPr>
        <w:ind w:left="540"/>
        <w:jc w:val="both"/>
        <w:rPr>
          <w:rFonts w:ascii="Times New Roman" w:hAnsi="Times New Roman" w:cs="Times New Roman"/>
          <w:sz w:val="24"/>
          <w:szCs w:val="24"/>
          <w:lang w:eastAsia="en-GB"/>
        </w:rPr>
      </w:pPr>
      <w:r w:rsidRPr="0075122A">
        <w:rPr>
          <w:rFonts w:ascii="Times New Roman" w:hAnsi="Times New Roman" w:cs="Times New Roman"/>
          <w:sz w:val="24"/>
          <w:szCs w:val="24"/>
          <w:lang w:eastAsia="en-GB"/>
        </w:rPr>
        <w:t xml:space="preserve">The implementation will support competent authorities in further strengthening the legal and institutional framework for the prevention of corruption and AML/CFT and improving the track-record of implementation. </w:t>
      </w:r>
    </w:p>
    <w:p w14:paraId="6739E240" w14:textId="627B22FB" w:rsidR="00372656" w:rsidRDefault="002170F8" w:rsidP="00372656">
      <w:pPr>
        <w:pStyle w:val="Default"/>
        <w:ind w:left="540"/>
        <w:rPr>
          <w:rFonts w:eastAsiaTheme="minorHAnsi"/>
          <w:color w:val="auto"/>
        </w:rPr>
      </w:pPr>
      <w:r>
        <w:t xml:space="preserve">Concerning project of other donors in the field of AC, </w:t>
      </w:r>
      <w:r w:rsidR="00372656">
        <w:t>the following on-</w:t>
      </w:r>
      <w:r w:rsidR="00372656">
        <w:rPr>
          <w:rFonts w:eastAsiaTheme="minorHAnsi"/>
          <w:color w:val="auto"/>
        </w:rPr>
        <w:t>going projects are being implemented:</w:t>
      </w:r>
    </w:p>
    <w:p w14:paraId="28F9D8BE" w14:textId="77777777" w:rsidR="005578F6" w:rsidRPr="00AA371B" w:rsidRDefault="005578F6" w:rsidP="00372656">
      <w:pPr>
        <w:pStyle w:val="Default"/>
        <w:ind w:left="540"/>
      </w:pPr>
    </w:p>
    <w:p w14:paraId="65327E7F" w14:textId="77FA8F4E" w:rsidR="00372656" w:rsidRPr="00AA371B" w:rsidRDefault="005578F6" w:rsidP="00AA371B">
      <w:pPr>
        <w:pStyle w:val="ListParagraph"/>
        <w:numPr>
          <w:ilvl w:val="0"/>
          <w:numId w:val="21"/>
        </w:numPr>
        <w:jc w:val="both"/>
        <w:rPr>
          <w:rFonts w:ascii="Times New Roman" w:hAnsi="Times New Roman"/>
          <w:color w:val="000000"/>
          <w:sz w:val="24"/>
          <w:szCs w:val="24"/>
          <w:lang w:eastAsia="en-GB"/>
        </w:rPr>
      </w:pPr>
      <w:r w:rsidRPr="00AA371B">
        <w:rPr>
          <w:rFonts w:ascii="Times New Roman" w:hAnsi="Times New Roman"/>
          <w:color w:val="000000"/>
          <w:sz w:val="24"/>
          <w:szCs w:val="24"/>
          <w:lang w:eastAsia="en-GB"/>
        </w:rPr>
        <w:t>The JACA Project – Judiciary Against Corruption Activity</w:t>
      </w:r>
      <w:r>
        <w:rPr>
          <w:rFonts w:ascii="Times New Roman" w:hAnsi="Times New Roman"/>
          <w:color w:val="000000"/>
          <w:sz w:val="24"/>
          <w:szCs w:val="24"/>
          <w:lang w:eastAsia="en-GB"/>
        </w:rPr>
        <w:t xml:space="preserve"> (USAID)</w:t>
      </w:r>
    </w:p>
    <w:p w14:paraId="62C24534" w14:textId="7DFD0FA7" w:rsidR="005578F6" w:rsidRPr="005578F6" w:rsidRDefault="005578F6" w:rsidP="00AA371B">
      <w:pPr>
        <w:ind w:left="540"/>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T</w:t>
      </w:r>
      <w:r w:rsidR="002170F8" w:rsidRPr="00AA371B">
        <w:rPr>
          <w:rFonts w:ascii="Times New Roman" w:eastAsia="Times New Roman" w:hAnsi="Times New Roman" w:cs="Times New Roman"/>
          <w:color w:val="000000"/>
          <w:sz w:val="24"/>
          <w:szCs w:val="24"/>
          <w:lang w:eastAsia="en-GB"/>
        </w:rPr>
        <w:t xml:space="preserve">he USAID implemented Judiciary Against Corruption Activity Project (JACA Project) is an 8M$ Project that runs from from September 2019 to September 2024. </w:t>
      </w:r>
    </w:p>
    <w:p w14:paraId="2FE822E2" w14:textId="767F4215" w:rsidR="002170F8" w:rsidRPr="00AA371B" w:rsidRDefault="002170F8" w:rsidP="005578F6">
      <w:pPr>
        <w:ind w:left="540"/>
        <w:jc w:val="both"/>
        <w:rPr>
          <w:rFonts w:ascii="Times New Roman" w:hAnsi="Times New Roman" w:cs="Times New Roman"/>
          <w:sz w:val="24"/>
          <w:szCs w:val="24"/>
          <w:lang w:eastAsia="en-GB"/>
        </w:rPr>
      </w:pPr>
      <w:r w:rsidRPr="00AA371B">
        <w:rPr>
          <w:rFonts w:ascii="Times New Roman" w:eastAsia="Times New Roman" w:hAnsi="Times New Roman" w:cs="Times New Roman"/>
          <w:color w:val="000000"/>
          <w:sz w:val="24"/>
          <w:szCs w:val="24"/>
          <w:lang w:eastAsia="en-GB"/>
        </w:rPr>
        <w:t>The objective of the JACA Project is to ad</w:t>
      </w:r>
      <w:r w:rsidR="005578F6">
        <w:rPr>
          <w:rFonts w:ascii="Times New Roman" w:eastAsia="Times New Roman" w:hAnsi="Times New Roman" w:cs="Times New Roman"/>
          <w:color w:val="000000"/>
          <w:sz w:val="24"/>
          <w:szCs w:val="24"/>
          <w:lang w:eastAsia="en-GB"/>
        </w:rPr>
        <w:t>d</w:t>
      </w:r>
      <w:r w:rsidRPr="00AA371B">
        <w:rPr>
          <w:rFonts w:ascii="Times New Roman" w:eastAsia="Times New Roman" w:hAnsi="Times New Roman" w:cs="Times New Roman"/>
          <w:color w:val="000000"/>
          <w:sz w:val="24"/>
          <w:szCs w:val="24"/>
          <w:lang w:eastAsia="en-GB"/>
        </w:rPr>
        <w:t>ress policy issues, institutional and capacity gaps, and potential legislative gaps that impede the judiciary's</w:t>
      </w:r>
      <w:r w:rsidRPr="00AA371B">
        <w:rPr>
          <w:rFonts w:ascii="Times New Roman" w:hAnsi="Times New Roman" w:cs="Times New Roman"/>
          <w:sz w:val="24"/>
          <w:szCs w:val="24"/>
          <w:lang w:eastAsia="en-GB"/>
        </w:rPr>
        <w:t xml:space="preserve"> ability to successfully tackle high-level corruption and economic and organised crime by acting on two levels: </w:t>
      </w:r>
    </w:p>
    <w:p w14:paraId="778EFA43" w14:textId="50CAB02C" w:rsidR="002170F8" w:rsidRPr="00AA0B97" w:rsidRDefault="002170F8" w:rsidP="00AA0B97">
      <w:pPr>
        <w:pStyle w:val="ListParagraph"/>
        <w:numPr>
          <w:ilvl w:val="0"/>
          <w:numId w:val="48"/>
        </w:numPr>
        <w:autoSpaceDE w:val="0"/>
        <w:autoSpaceDN w:val="0"/>
        <w:adjustRightInd w:val="0"/>
        <w:spacing w:after="39" w:line="240" w:lineRule="auto"/>
        <w:jc w:val="both"/>
        <w:rPr>
          <w:rFonts w:ascii="Times New Roman" w:hAnsi="Times New Roman"/>
          <w:sz w:val="24"/>
          <w:szCs w:val="24"/>
          <w:lang w:eastAsia="en-GB"/>
        </w:rPr>
      </w:pPr>
      <w:r w:rsidRPr="00AA0B97">
        <w:rPr>
          <w:rFonts w:ascii="Times New Roman" w:hAnsi="Times New Roman"/>
          <w:sz w:val="24"/>
          <w:szCs w:val="24"/>
          <w:lang w:eastAsia="en-GB"/>
        </w:rPr>
        <w:t xml:space="preserve">Improving the processing and adjudicating of the most complex and high-profile corruption and organised crime cases in selected Prosecutor Offices and courts (component 1) </w:t>
      </w:r>
    </w:p>
    <w:p w14:paraId="4323C517" w14:textId="0AD55610" w:rsidR="002170F8" w:rsidRPr="00AA0B97" w:rsidRDefault="002170F8" w:rsidP="00AA0B97">
      <w:pPr>
        <w:pStyle w:val="ListParagraph"/>
        <w:numPr>
          <w:ilvl w:val="0"/>
          <w:numId w:val="48"/>
        </w:numPr>
        <w:autoSpaceDE w:val="0"/>
        <w:autoSpaceDN w:val="0"/>
        <w:adjustRightInd w:val="0"/>
        <w:spacing w:after="0" w:line="240" w:lineRule="auto"/>
        <w:jc w:val="both"/>
        <w:rPr>
          <w:rFonts w:ascii="Times New Roman" w:hAnsi="Times New Roman"/>
          <w:sz w:val="24"/>
          <w:szCs w:val="24"/>
          <w:lang w:eastAsia="en-GB"/>
        </w:rPr>
      </w:pPr>
      <w:r w:rsidRPr="00AA0B97">
        <w:rPr>
          <w:rFonts w:ascii="Times New Roman" w:hAnsi="Times New Roman"/>
          <w:sz w:val="24"/>
          <w:szCs w:val="24"/>
          <w:lang w:eastAsia="en-GB"/>
        </w:rPr>
        <w:t xml:space="preserve">Prevent corrupt behaviour in the BiH justice sector (component 2) </w:t>
      </w:r>
    </w:p>
    <w:p w14:paraId="4E4CDACC" w14:textId="77777777" w:rsidR="002170F8" w:rsidRPr="00AA371B" w:rsidRDefault="002170F8" w:rsidP="00AA371B">
      <w:pPr>
        <w:autoSpaceDE w:val="0"/>
        <w:autoSpaceDN w:val="0"/>
        <w:adjustRightInd w:val="0"/>
        <w:spacing w:after="0" w:line="240" w:lineRule="auto"/>
        <w:jc w:val="both"/>
        <w:rPr>
          <w:rFonts w:ascii="Times New Roman" w:hAnsi="Times New Roman" w:cs="Times New Roman"/>
          <w:sz w:val="24"/>
          <w:szCs w:val="24"/>
          <w:lang w:eastAsia="en-GB"/>
        </w:rPr>
      </w:pPr>
    </w:p>
    <w:p w14:paraId="531E214D" w14:textId="7DE3A891" w:rsidR="005578F6" w:rsidRPr="005578F6" w:rsidRDefault="005578F6" w:rsidP="005578F6">
      <w:pPr>
        <w:pStyle w:val="ListParagraph"/>
        <w:numPr>
          <w:ilvl w:val="0"/>
          <w:numId w:val="21"/>
        </w:numPr>
        <w:jc w:val="both"/>
        <w:rPr>
          <w:rFonts w:ascii="Times New Roman" w:hAnsi="Times New Roman"/>
          <w:color w:val="000000"/>
          <w:sz w:val="24"/>
          <w:szCs w:val="24"/>
          <w:lang w:eastAsia="en-GB"/>
        </w:rPr>
      </w:pPr>
      <w:r w:rsidRPr="005578F6">
        <w:rPr>
          <w:rFonts w:ascii="Times New Roman" w:hAnsi="Times New Roman"/>
          <w:color w:val="000000"/>
          <w:sz w:val="24"/>
          <w:szCs w:val="24"/>
          <w:lang w:eastAsia="en-GB"/>
        </w:rPr>
        <w:t xml:space="preserve">Strengthening Prosecutors in the Criminal Justice System Project </w:t>
      </w:r>
      <w:r>
        <w:rPr>
          <w:rFonts w:ascii="Times New Roman" w:hAnsi="Times New Roman"/>
          <w:color w:val="000000"/>
          <w:sz w:val="24"/>
          <w:szCs w:val="24"/>
          <w:lang w:eastAsia="en-GB"/>
        </w:rPr>
        <w:t>(</w:t>
      </w:r>
      <w:r w:rsidRPr="00AA371B">
        <w:rPr>
          <w:rFonts w:ascii="Times New Roman" w:hAnsi="Times New Roman"/>
          <w:color w:val="000000"/>
          <w:sz w:val="24"/>
          <w:szCs w:val="24"/>
          <w:lang w:eastAsia="en-GB"/>
        </w:rPr>
        <w:t>Swiss Agency for Development and Cooperation and the Kingdom of Norway</w:t>
      </w:r>
      <w:r>
        <w:rPr>
          <w:rFonts w:ascii="Times New Roman" w:hAnsi="Times New Roman"/>
          <w:color w:val="000000"/>
          <w:sz w:val="24"/>
          <w:szCs w:val="24"/>
          <w:lang w:eastAsia="en-GB"/>
        </w:rPr>
        <w:t>)</w:t>
      </w:r>
    </w:p>
    <w:p w14:paraId="668CFC18" w14:textId="1655AFB9" w:rsidR="00372656" w:rsidRPr="00AA371B" w:rsidRDefault="00372656" w:rsidP="00AA371B">
      <w:pPr>
        <w:jc w:val="both"/>
        <w:rPr>
          <w:rFonts w:ascii="Times New Roman" w:hAnsi="Times New Roman"/>
          <w:color w:val="000000"/>
          <w:sz w:val="24"/>
          <w:szCs w:val="24"/>
          <w:lang w:eastAsia="en-GB"/>
        </w:rPr>
      </w:pPr>
      <w:r w:rsidRPr="00AA371B">
        <w:rPr>
          <w:rFonts w:ascii="Times New Roman" w:hAnsi="Times New Roman"/>
          <w:color w:val="000000"/>
          <w:sz w:val="24"/>
          <w:szCs w:val="24"/>
          <w:lang w:eastAsia="en-GB"/>
        </w:rPr>
        <w:t>The Strengthening Prosecutors in the Criminal Justice System Project aims at improving efficiency and transparency of the prosecutorial system, with the overall objective to maintaining the rule of law and reducing impunity in accordance with European standards. It has started in January 2020, following two previous phases from 2010 to 2019, and is funded and implemented by the HJPC and funded by the Swiss Agency for Development and Cooperation and the Kingdom o</w:t>
      </w:r>
      <w:r w:rsidR="00600009" w:rsidRPr="00600009">
        <w:rPr>
          <w:rFonts w:ascii="Times New Roman" w:hAnsi="Times New Roman"/>
          <w:color w:val="000000"/>
          <w:sz w:val="24"/>
          <w:szCs w:val="24"/>
          <w:lang w:eastAsia="en-GB"/>
        </w:rPr>
        <w:t xml:space="preserve">f Norway for a total of almost </w:t>
      </w:r>
      <w:r w:rsidR="00600009">
        <w:rPr>
          <w:rFonts w:ascii="Times New Roman" w:hAnsi="Times New Roman"/>
          <w:color w:val="000000"/>
          <w:sz w:val="24"/>
          <w:szCs w:val="24"/>
          <w:lang w:eastAsia="en-GB"/>
        </w:rPr>
        <w:t>2</w:t>
      </w:r>
      <w:r w:rsidRPr="00AA371B">
        <w:rPr>
          <w:rFonts w:ascii="Times New Roman" w:hAnsi="Times New Roman"/>
          <w:color w:val="000000"/>
          <w:sz w:val="24"/>
          <w:szCs w:val="24"/>
          <w:lang w:eastAsia="en-GB"/>
        </w:rPr>
        <w:t xml:space="preserve">M </w:t>
      </w:r>
      <w:r w:rsidR="00600009">
        <w:rPr>
          <w:rFonts w:ascii="Times New Roman" w:hAnsi="Times New Roman"/>
          <w:color w:val="000000"/>
          <w:sz w:val="24"/>
          <w:szCs w:val="24"/>
          <w:lang w:eastAsia="en-GB"/>
        </w:rPr>
        <w:t>EUR</w:t>
      </w:r>
      <w:r w:rsidRPr="00AA371B">
        <w:rPr>
          <w:rFonts w:ascii="Times New Roman" w:hAnsi="Times New Roman"/>
          <w:color w:val="000000"/>
          <w:sz w:val="24"/>
          <w:szCs w:val="24"/>
          <w:lang w:eastAsia="en-GB"/>
        </w:rPr>
        <w:t xml:space="preserve">. </w:t>
      </w:r>
    </w:p>
    <w:p w14:paraId="03DBD68D" w14:textId="77777777" w:rsidR="00372656" w:rsidRPr="00AA371B" w:rsidRDefault="00372656" w:rsidP="00AA371B">
      <w:pPr>
        <w:jc w:val="both"/>
        <w:rPr>
          <w:rFonts w:ascii="Times New Roman" w:hAnsi="Times New Roman"/>
          <w:color w:val="000000"/>
          <w:sz w:val="24"/>
          <w:szCs w:val="24"/>
          <w:lang w:eastAsia="en-GB"/>
        </w:rPr>
      </w:pPr>
      <w:r w:rsidRPr="00AA371B">
        <w:rPr>
          <w:rFonts w:ascii="Times New Roman" w:hAnsi="Times New Roman"/>
          <w:color w:val="000000"/>
          <w:sz w:val="24"/>
          <w:szCs w:val="24"/>
          <w:lang w:eastAsia="en-GB"/>
        </w:rPr>
        <w:t xml:space="preserve">Beneficiaries are PO BiH, LEAs, and MoJ and activities pursue the following specific objectives: </w:t>
      </w:r>
    </w:p>
    <w:p w14:paraId="23C28E5B" w14:textId="2CD61D76" w:rsidR="00372656" w:rsidRPr="00AA371B" w:rsidRDefault="00372656" w:rsidP="00AA371B">
      <w:pPr>
        <w:pStyle w:val="ListParagraph"/>
        <w:numPr>
          <w:ilvl w:val="0"/>
          <w:numId w:val="44"/>
        </w:numPr>
        <w:jc w:val="both"/>
        <w:rPr>
          <w:rFonts w:ascii="Times New Roman" w:hAnsi="Times New Roman"/>
          <w:color w:val="000000"/>
          <w:sz w:val="24"/>
          <w:szCs w:val="24"/>
          <w:lang w:eastAsia="en-GB"/>
        </w:rPr>
      </w:pPr>
      <w:r w:rsidRPr="00AA371B">
        <w:rPr>
          <w:rFonts w:ascii="Times New Roman" w:hAnsi="Times New Roman"/>
          <w:color w:val="000000"/>
          <w:sz w:val="24"/>
          <w:szCs w:val="24"/>
          <w:lang w:eastAsia="en-GB"/>
        </w:rPr>
        <w:t xml:space="preserve">Prosecutor's offices process cases efficiently and effectively, with a special focus on cases of corruption and organized crime at a high level </w:t>
      </w:r>
    </w:p>
    <w:p w14:paraId="79DBF632" w14:textId="3534BBFF" w:rsidR="00372656" w:rsidRPr="00AA371B" w:rsidRDefault="00372656" w:rsidP="00AA371B">
      <w:pPr>
        <w:pStyle w:val="ListParagraph"/>
        <w:numPr>
          <w:ilvl w:val="0"/>
          <w:numId w:val="44"/>
        </w:numPr>
        <w:jc w:val="both"/>
        <w:rPr>
          <w:rFonts w:ascii="Times New Roman" w:hAnsi="Times New Roman"/>
          <w:color w:val="000000"/>
          <w:sz w:val="24"/>
          <w:szCs w:val="24"/>
          <w:lang w:eastAsia="en-GB"/>
        </w:rPr>
      </w:pPr>
      <w:r w:rsidRPr="00AA371B">
        <w:rPr>
          <w:rFonts w:ascii="Times New Roman" w:hAnsi="Times New Roman"/>
          <w:color w:val="000000"/>
          <w:sz w:val="24"/>
          <w:szCs w:val="24"/>
          <w:lang w:eastAsia="en-GB"/>
        </w:rPr>
        <w:t xml:space="preserve">Under the strategic leadership of the HJPC, prosecution offices effectively manage their work and implement strategic priorities, including sustainable coordination with relevant law enforcement agencies </w:t>
      </w:r>
    </w:p>
    <w:p w14:paraId="0680E4C3" w14:textId="0AE698E2" w:rsidR="00372656" w:rsidRDefault="00372656" w:rsidP="00AA371B">
      <w:pPr>
        <w:pStyle w:val="ListParagraph"/>
        <w:numPr>
          <w:ilvl w:val="0"/>
          <w:numId w:val="44"/>
        </w:numPr>
        <w:jc w:val="both"/>
        <w:rPr>
          <w:rFonts w:ascii="Times New Roman" w:hAnsi="Times New Roman"/>
          <w:color w:val="000000"/>
          <w:sz w:val="24"/>
          <w:szCs w:val="24"/>
          <w:lang w:eastAsia="en-GB"/>
        </w:rPr>
      </w:pPr>
      <w:r w:rsidRPr="00AA371B">
        <w:rPr>
          <w:rFonts w:ascii="Times New Roman" w:hAnsi="Times New Roman"/>
          <w:color w:val="000000"/>
          <w:sz w:val="24"/>
          <w:szCs w:val="24"/>
          <w:lang w:eastAsia="en-GB"/>
        </w:rPr>
        <w:lastRenderedPageBreak/>
        <w:t xml:space="preserve">The benefit for citizens is made possible through the quality performance of activities within the jurisdiction of the prosecutor's office, in accordance with the Strategy for dealing with persons who come into contact with the prosecutor's office. </w:t>
      </w:r>
    </w:p>
    <w:p w14:paraId="20B55085" w14:textId="77777777" w:rsidR="009B0FE8" w:rsidRDefault="009B0FE8" w:rsidP="009B0FE8">
      <w:pPr>
        <w:pStyle w:val="BodyText"/>
        <w:spacing w:after="0"/>
        <w:ind w:left="360"/>
        <w:rPr>
          <w:rFonts w:ascii="Times New Roman" w:eastAsiaTheme="minorHAnsi" w:hAnsi="Times New Roman" w:cstheme="minorBidi"/>
          <w:color w:val="000000"/>
          <w:sz w:val="24"/>
          <w:szCs w:val="24"/>
          <w:lang w:eastAsia="en-GB"/>
        </w:rPr>
      </w:pPr>
      <w:r w:rsidRPr="009B0FE8">
        <w:rPr>
          <w:rFonts w:ascii="Times New Roman" w:eastAsiaTheme="minorHAnsi" w:hAnsi="Times New Roman" w:cstheme="minorBidi"/>
          <w:color w:val="000000"/>
          <w:sz w:val="24"/>
          <w:szCs w:val="24"/>
          <w:lang w:eastAsia="en-GB"/>
        </w:rPr>
        <w:t xml:space="preserve">The Western Balkan Strategy 2018 states that the public administration reform remains one of key priorities in the enlargement process. Any country needs to ensure it has the necessary administrative and judicial capacity in place to properly apply EU rules and standards, not only in law but also in practice. The Strategy stress that PAR is paramount to strengthening governance at all levels. This includes improving the quality and accountability of administration, increasing professionalism, de-politicisation and transparency, also in recruitment and dismissals, more transparent management of public finances, and better services for citizens. </w:t>
      </w:r>
    </w:p>
    <w:p w14:paraId="5D774823" w14:textId="77777777" w:rsidR="009B0FE8" w:rsidRDefault="009B0FE8" w:rsidP="009B0FE8">
      <w:pPr>
        <w:pStyle w:val="BodyText"/>
        <w:spacing w:after="0"/>
        <w:ind w:left="360"/>
        <w:rPr>
          <w:rFonts w:ascii="Times New Roman" w:eastAsiaTheme="minorHAnsi" w:hAnsi="Times New Roman" w:cstheme="minorBidi"/>
          <w:color w:val="000000"/>
          <w:sz w:val="24"/>
          <w:szCs w:val="24"/>
          <w:lang w:eastAsia="en-GB"/>
        </w:rPr>
      </w:pPr>
    </w:p>
    <w:p w14:paraId="3B802522" w14:textId="10CE82A9" w:rsidR="009B0FE8" w:rsidRDefault="009B0FE8" w:rsidP="009B0FE8">
      <w:pPr>
        <w:pStyle w:val="BodyText"/>
        <w:spacing w:after="0"/>
        <w:ind w:left="360"/>
        <w:rPr>
          <w:rFonts w:ascii="Times New Roman" w:eastAsiaTheme="minorHAnsi" w:hAnsi="Times New Roman" w:cstheme="minorBidi"/>
          <w:color w:val="000000"/>
          <w:sz w:val="24"/>
          <w:szCs w:val="24"/>
          <w:lang w:eastAsia="en-GB"/>
        </w:rPr>
      </w:pPr>
      <w:r w:rsidRPr="00073CE5">
        <w:rPr>
          <w:rFonts w:ascii="Times New Roman" w:eastAsiaTheme="minorHAnsi" w:hAnsi="Times New Roman" w:cstheme="minorBidi"/>
          <w:color w:val="000000"/>
          <w:sz w:val="24"/>
          <w:szCs w:val="24"/>
          <w:lang w:eastAsia="en-GB"/>
        </w:rPr>
        <w:t xml:space="preserve">Bosnia and Herzegovina has adopted the country wide PAR strategic Framework 2018-2022 (implementation period prolonged until 2027) in accordance with the recommendation of relevant strategic policy documents of the enlargement process.  </w:t>
      </w:r>
    </w:p>
    <w:p w14:paraId="364F2CB2" w14:textId="77777777" w:rsidR="009B0FE8" w:rsidRDefault="009B0FE8" w:rsidP="009B0FE8">
      <w:pPr>
        <w:pStyle w:val="BodyText"/>
        <w:spacing w:after="0"/>
        <w:ind w:left="360"/>
        <w:rPr>
          <w:rFonts w:ascii="Times New Roman" w:eastAsiaTheme="minorHAnsi" w:hAnsi="Times New Roman" w:cstheme="minorBidi"/>
          <w:color w:val="000000"/>
          <w:sz w:val="24"/>
          <w:szCs w:val="24"/>
          <w:lang w:eastAsia="en-GB"/>
        </w:rPr>
      </w:pPr>
    </w:p>
    <w:p w14:paraId="0B0BB418" w14:textId="38231E53" w:rsidR="009B0FE8" w:rsidRPr="009B0FE8" w:rsidRDefault="009B0FE8" w:rsidP="009B0FE8">
      <w:pPr>
        <w:pStyle w:val="BodyText"/>
        <w:spacing w:after="0"/>
        <w:ind w:left="360"/>
        <w:rPr>
          <w:rFonts w:ascii="Times New Roman" w:eastAsiaTheme="minorHAnsi" w:hAnsi="Times New Roman" w:cstheme="minorBidi"/>
          <w:color w:val="000000"/>
          <w:sz w:val="24"/>
          <w:szCs w:val="24"/>
          <w:lang w:eastAsia="en-GB"/>
        </w:rPr>
      </w:pPr>
      <w:r w:rsidRPr="00073CE5">
        <w:rPr>
          <w:rFonts w:ascii="Times New Roman" w:eastAsiaTheme="minorHAnsi" w:hAnsi="Times New Roman" w:cstheme="minorBidi"/>
          <w:color w:val="000000"/>
          <w:sz w:val="24"/>
          <w:szCs w:val="24"/>
          <w:lang w:eastAsia="en-GB"/>
        </w:rPr>
        <w:t>The Commission defines PAR in the enlargement context according to six core areas, which are further detailed by the Principles of Public Administration (PoPA): (1) the strategic framework for public administration reform; (2) policy development and co-ordination</w:t>
      </w:r>
      <w:r>
        <w:t xml:space="preserve">; (3) public service and human resource management; (4) accountability; (5) service delivery; and (6) public financial management. </w:t>
      </w:r>
      <w:r w:rsidRPr="009B0FE8">
        <w:rPr>
          <w:b/>
        </w:rPr>
        <w:t>This project contributes to the areas for (2) policy development and co-ordination; (3) public service and human resource management and (4) accountability.</w:t>
      </w:r>
    </w:p>
    <w:p w14:paraId="4B83D80A" w14:textId="77777777" w:rsidR="009B0FE8" w:rsidRPr="009B0FE8" w:rsidRDefault="009B0FE8" w:rsidP="009B0FE8">
      <w:pPr>
        <w:jc w:val="both"/>
        <w:rPr>
          <w:rFonts w:ascii="Times New Roman" w:hAnsi="Times New Roman"/>
          <w:color w:val="000000"/>
          <w:sz w:val="24"/>
          <w:szCs w:val="24"/>
          <w:lang w:eastAsia="en-GB"/>
        </w:rPr>
      </w:pPr>
    </w:p>
    <w:p w14:paraId="37A15E6E" w14:textId="77777777" w:rsidR="00A92DE1" w:rsidRPr="00EC7905"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r w:rsidRPr="00AA0B97">
        <w:rPr>
          <w:rFonts w:ascii="Times New Roman" w:eastAsia="Times New Roman" w:hAnsi="Times New Roman" w:cs="Times New Roman"/>
          <w:b/>
          <w:sz w:val="24"/>
          <w:szCs w:val="24"/>
          <w:lang w:eastAsia="en-GB"/>
        </w:rPr>
        <w:t>3.4</w:t>
      </w:r>
      <w:r w:rsidRPr="00AA0B97">
        <w:rPr>
          <w:rFonts w:ascii="Times New Roman" w:eastAsia="Times New Roman" w:hAnsi="Times New Roman" w:cs="Times New Roman"/>
          <w:b/>
          <w:sz w:val="24"/>
          <w:szCs w:val="24"/>
          <w:lang w:eastAsia="en-GB"/>
        </w:rPr>
        <w:tab/>
        <w:t xml:space="preserve">List of applicable </w:t>
      </w:r>
      <w:r w:rsidRPr="00AA0B97">
        <w:rPr>
          <w:rFonts w:ascii="Times New Roman" w:eastAsia="Times New Roman" w:hAnsi="Times New Roman" w:cs="Times New Roman"/>
          <w:b/>
          <w:i/>
          <w:sz w:val="24"/>
          <w:szCs w:val="24"/>
          <w:lang w:eastAsia="en-GB"/>
        </w:rPr>
        <w:t>Union acquis</w:t>
      </w:r>
      <w:r w:rsidRPr="00AA0B97">
        <w:rPr>
          <w:rFonts w:ascii="Times New Roman" w:eastAsia="Times New Roman" w:hAnsi="Times New Roman" w:cs="Times New Roman"/>
          <w:b/>
          <w:sz w:val="24"/>
          <w:szCs w:val="24"/>
          <w:lang w:eastAsia="en-GB"/>
        </w:rPr>
        <w:t>/standards/norms:</w:t>
      </w:r>
    </w:p>
    <w:p w14:paraId="44B06B77" w14:textId="77777777" w:rsidR="00EC7905" w:rsidRDefault="00EC7905" w:rsidP="00EC7905">
      <w:pPr>
        <w:rPr>
          <w:rFonts w:ascii="Arial" w:hAnsi="Arial" w:cs="Arial"/>
          <w:lang w:val="en-IE"/>
        </w:rPr>
      </w:pPr>
    </w:p>
    <w:tbl>
      <w:tblPr>
        <w:tblW w:w="9204" w:type="dxa"/>
        <w:tblLayout w:type="fixed"/>
        <w:tblCellMar>
          <w:left w:w="0" w:type="dxa"/>
          <w:right w:w="0" w:type="dxa"/>
        </w:tblCellMar>
        <w:tblLook w:val="04A0" w:firstRow="1" w:lastRow="0" w:firstColumn="1" w:lastColumn="0" w:noHBand="0" w:noVBand="1"/>
      </w:tblPr>
      <w:tblGrid>
        <w:gridCol w:w="1491"/>
        <w:gridCol w:w="7713"/>
      </w:tblGrid>
      <w:tr w:rsidR="00EC7905" w14:paraId="6B5FC547" w14:textId="77777777" w:rsidTr="001A337B">
        <w:tc>
          <w:tcPr>
            <w:tcW w:w="1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79557" w14:textId="77777777" w:rsidR="00EC7905" w:rsidRPr="00EC7905" w:rsidRDefault="00EC7905">
            <w:pPr>
              <w:rPr>
                <w:rFonts w:ascii="Times New Roman" w:hAnsi="Times New Roman" w:cs="Times New Roman"/>
                <w:b/>
                <w:bCs/>
                <w:sz w:val="24"/>
                <w:szCs w:val="24"/>
                <w:u w:val="single"/>
                <w:lang w:val="fr-FR"/>
              </w:rPr>
            </w:pPr>
            <w:r w:rsidRPr="00EC7905">
              <w:rPr>
                <w:rFonts w:ascii="Times New Roman" w:hAnsi="Times New Roman" w:cs="Times New Roman"/>
                <w:b/>
                <w:bCs/>
                <w:sz w:val="24"/>
                <w:szCs w:val="24"/>
                <w:lang w:val="fr-FR"/>
              </w:rPr>
              <w:t xml:space="preserve">2. </w:t>
            </w:r>
            <w:r w:rsidRPr="00EC7905">
              <w:rPr>
                <w:rFonts w:ascii="Times New Roman" w:hAnsi="Times New Roman" w:cs="Times New Roman"/>
                <w:b/>
                <w:bCs/>
                <w:sz w:val="24"/>
                <w:szCs w:val="24"/>
                <w:u w:val="single"/>
                <w:lang w:val="fr-FR"/>
              </w:rPr>
              <w:t>Anti-Corruption policy</w:t>
            </w:r>
          </w:p>
          <w:p w14:paraId="06C8EDAC" w14:textId="77777777" w:rsidR="00EC7905" w:rsidRPr="00EC7905" w:rsidRDefault="00EC7905">
            <w:pPr>
              <w:jc w:val="both"/>
              <w:rPr>
                <w:rFonts w:ascii="Times New Roman" w:hAnsi="Times New Roman" w:cs="Times New Roman"/>
                <w:b/>
                <w:bCs/>
                <w:sz w:val="24"/>
                <w:szCs w:val="24"/>
                <w:lang w:val="fr-FR"/>
              </w:rPr>
            </w:pPr>
            <w:r w:rsidRPr="00EC7905">
              <w:rPr>
                <w:rFonts w:ascii="Times New Roman" w:hAnsi="Times New Roman" w:cs="Times New Roman"/>
                <w:b/>
                <w:bCs/>
                <w:sz w:val="24"/>
                <w:szCs w:val="24"/>
                <w:lang w:val="fr-FR"/>
              </w:rPr>
              <w:t>2.1 EU Instruments</w:t>
            </w:r>
          </w:p>
          <w:p w14:paraId="65528266" w14:textId="77777777" w:rsidR="00EC7905" w:rsidRPr="00EC7905" w:rsidRDefault="00EC7905">
            <w:pPr>
              <w:jc w:val="both"/>
              <w:rPr>
                <w:rFonts w:ascii="Times New Roman" w:hAnsi="Times New Roman" w:cs="Times New Roman"/>
                <w:b/>
                <w:bCs/>
                <w:i/>
                <w:iCs/>
                <w:sz w:val="24"/>
                <w:szCs w:val="24"/>
                <w:lang w:val="fr-FR"/>
              </w:rPr>
            </w:pPr>
          </w:p>
          <w:p w14:paraId="2961759F" w14:textId="77777777" w:rsidR="00EC7905" w:rsidRPr="00EC7905" w:rsidRDefault="00EC7905">
            <w:pPr>
              <w:rPr>
                <w:rFonts w:ascii="Times New Roman" w:hAnsi="Times New Roman" w:cs="Times New Roman"/>
                <w:b/>
                <w:bCs/>
                <w:sz w:val="24"/>
                <w:szCs w:val="24"/>
                <w:lang w:val="fr-FR"/>
              </w:rPr>
            </w:pPr>
          </w:p>
          <w:p w14:paraId="1AEA2430" w14:textId="77777777" w:rsidR="00EC7905" w:rsidRPr="00EC7905" w:rsidRDefault="00EC7905">
            <w:pPr>
              <w:rPr>
                <w:rFonts w:ascii="Times New Roman" w:hAnsi="Times New Roman" w:cs="Times New Roman"/>
                <w:b/>
                <w:bCs/>
                <w:sz w:val="24"/>
                <w:szCs w:val="24"/>
                <w:lang w:val="fr-FR"/>
              </w:rPr>
            </w:pPr>
          </w:p>
          <w:p w14:paraId="237B0D98" w14:textId="77777777" w:rsidR="00EC7905" w:rsidRPr="00EC7905" w:rsidRDefault="00EC7905">
            <w:pPr>
              <w:rPr>
                <w:rFonts w:ascii="Times New Roman" w:hAnsi="Times New Roman" w:cs="Times New Roman"/>
                <w:b/>
                <w:bCs/>
                <w:sz w:val="24"/>
                <w:szCs w:val="24"/>
                <w:lang w:val="fr-FR"/>
              </w:rPr>
            </w:pPr>
          </w:p>
          <w:p w14:paraId="42C556FC" w14:textId="77777777" w:rsidR="00EC7905" w:rsidRPr="00EC7905" w:rsidRDefault="00EC7905">
            <w:pPr>
              <w:rPr>
                <w:rFonts w:ascii="Times New Roman" w:hAnsi="Times New Roman" w:cs="Times New Roman"/>
                <w:b/>
                <w:bCs/>
                <w:sz w:val="24"/>
                <w:szCs w:val="24"/>
                <w:lang w:val="fr-FR"/>
              </w:rPr>
            </w:pPr>
          </w:p>
          <w:p w14:paraId="27A6E86D" w14:textId="77777777" w:rsidR="00EC7905" w:rsidRPr="00EC7905" w:rsidRDefault="00EC7905">
            <w:pPr>
              <w:rPr>
                <w:rFonts w:ascii="Times New Roman" w:hAnsi="Times New Roman" w:cs="Times New Roman"/>
                <w:b/>
                <w:bCs/>
                <w:sz w:val="24"/>
                <w:szCs w:val="24"/>
                <w:lang w:val="fr-FR"/>
              </w:rPr>
            </w:pPr>
          </w:p>
          <w:p w14:paraId="492F6022" w14:textId="77777777" w:rsidR="00EC7905" w:rsidRPr="00EC7905" w:rsidRDefault="00EC7905">
            <w:pPr>
              <w:rPr>
                <w:rFonts w:ascii="Times New Roman" w:hAnsi="Times New Roman" w:cs="Times New Roman"/>
                <w:b/>
                <w:bCs/>
                <w:sz w:val="24"/>
                <w:szCs w:val="24"/>
                <w:lang w:val="fr-FR"/>
              </w:rPr>
            </w:pPr>
          </w:p>
          <w:p w14:paraId="3987DD95" w14:textId="77777777" w:rsidR="00EC7905" w:rsidRPr="00EC7905" w:rsidRDefault="00EC7905">
            <w:pPr>
              <w:rPr>
                <w:rFonts w:ascii="Times New Roman" w:hAnsi="Times New Roman" w:cs="Times New Roman"/>
                <w:b/>
                <w:bCs/>
                <w:sz w:val="24"/>
                <w:szCs w:val="24"/>
                <w:lang w:val="fr-FR"/>
              </w:rPr>
            </w:pPr>
          </w:p>
          <w:p w14:paraId="2C4C5FD1" w14:textId="77777777" w:rsidR="00EC7905" w:rsidRPr="00EC7905" w:rsidRDefault="00EC7905">
            <w:pPr>
              <w:rPr>
                <w:rFonts w:ascii="Times New Roman" w:hAnsi="Times New Roman" w:cs="Times New Roman"/>
                <w:b/>
                <w:bCs/>
                <w:sz w:val="24"/>
                <w:szCs w:val="24"/>
                <w:lang w:val="fr-FR"/>
              </w:rPr>
            </w:pPr>
          </w:p>
          <w:p w14:paraId="0904A1BB" w14:textId="77777777" w:rsidR="00EC7905" w:rsidRPr="00EC7905" w:rsidRDefault="00EC7905">
            <w:pPr>
              <w:rPr>
                <w:rFonts w:ascii="Times New Roman" w:hAnsi="Times New Roman" w:cs="Times New Roman"/>
                <w:b/>
                <w:bCs/>
                <w:sz w:val="24"/>
                <w:szCs w:val="24"/>
                <w:lang w:val="fr-FR"/>
              </w:rPr>
            </w:pPr>
          </w:p>
          <w:p w14:paraId="11BD3D61" w14:textId="77777777" w:rsidR="00EC7905" w:rsidRPr="00EC7905" w:rsidRDefault="00EC7905">
            <w:pPr>
              <w:rPr>
                <w:rFonts w:ascii="Times New Roman" w:hAnsi="Times New Roman" w:cs="Times New Roman"/>
                <w:b/>
                <w:bCs/>
                <w:sz w:val="24"/>
                <w:szCs w:val="24"/>
                <w:lang w:val="fr-FR"/>
              </w:rPr>
            </w:pPr>
          </w:p>
          <w:p w14:paraId="23E87FCB" w14:textId="77777777" w:rsidR="00EC7905" w:rsidRPr="00EC7905" w:rsidRDefault="00EC7905">
            <w:pPr>
              <w:rPr>
                <w:rFonts w:ascii="Times New Roman" w:hAnsi="Times New Roman" w:cs="Times New Roman"/>
                <w:b/>
                <w:bCs/>
                <w:sz w:val="24"/>
                <w:szCs w:val="24"/>
                <w:lang w:val="fr-FR"/>
              </w:rPr>
            </w:pPr>
          </w:p>
          <w:p w14:paraId="297B4226" w14:textId="77777777" w:rsidR="00EC7905" w:rsidRPr="00EC7905" w:rsidRDefault="00EC7905">
            <w:pPr>
              <w:rPr>
                <w:rFonts w:ascii="Times New Roman" w:hAnsi="Times New Roman" w:cs="Times New Roman"/>
                <w:b/>
                <w:bCs/>
                <w:sz w:val="24"/>
                <w:szCs w:val="24"/>
                <w:lang w:val="fr-FR"/>
              </w:rPr>
            </w:pPr>
          </w:p>
          <w:p w14:paraId="78A57681" w14:textId="77777777" w:rsidR="00EF0045" w:rsidRDefault="00EF0045">
            <w:pPr>
              <w:rPr>
                <w:rFonts w:ascii="Times New Roman" w:hAnsi="Times New Roman" w:cs="Times New Roman"/>
                <w:b/>
                <w:bCs/>
                <w:sz w:val="24"/>
                <w:szCs w:val="24"/>
                <w:lang w:val="fr-FR"/>
              </w:rPr>
            </w:pPr>
          </w:p>
          <w:p w14:paraId="7EC036BC" w14:textId="77777777" w:rsidR="00EC7905" w:rsidRPr="00EC7905" w:rsidRDefault="00EC7905">
            <w:pPr>
              <w:rPr>
                <w:rFonts w:ascii="Times New Roman" w:hAnsi="Times New Roman" w:cs="Times New Roman"/>
                <w:b/>
                <w:bCs/>
                <w:sz w:val="24"/>
                <w:szCs w:val="24"/>
                <w:lang w:val="fr-FR"/>
              </w:rPr>
            </w:pPr>
            <w:r w:rsidRPr="00EC7905">
              <w:rPr>
                <w:rFonts w:ascii="Times New Roman" w:hAnsi="Times New Roman" w:cs="Times New Roman"/>
                <w:b/>
                <w:bCs/>
                <w:sz w:val="24"/>
                <w:szCs w:val="24"/>
                <w:lang w:val="fr-FR"/>
              </w:rPr>
              <w:t>2</w:t>
            </w:r>
            <w:r w:rsidR="001A337B">
              <w:rPr>
                <w:rFonts w:ascii="Times New Roman" w:hAnsi="Times New Roman" w:cs="Times New Roman"/>
                <w:b/>
                <w:bCs/>
                <w:sz w:val="24"/>
                <w:szCs w:val="24"/>
                <w:lang w:val="fr-FR"/>
              </w:rPr>
              <w:t xml:space="preserve">.2 </w:t>
            </w:r>
            <w:r w:rsidRPr="00EC7905">
              <w:rPr>
                <w:rFonts w:ascii="Times New Roman" w:hAnsi="Times New Roman" w:cs="Times New Roman"/>
                <w:b/>
                <w:bCs/>
                <w:sz w:val="24"/>
                <w:szCs w:val="24"/>
                <w:lang w:val="fr-FR"/>
              </w:rPr>
              <w:t xml:space="preserve">International instruments </w:t>
            </w:r>
          </w:p>
          <w:p w14:paraId="2F00BE83" w14:textId="77777777" w:rsidR="00EC7905" w:rsidRPr="00EC7905" w:rsidRDefault="00EC7905">
            <w:pPr>
              <w:jc w:val="both"/>
              <w:rPr>
                <w:rFonts w:ascii="Times New Roman" w:hAnsi="Times New Roman" w:cs="Times New Roman"/>
                <w:b/>
                <w:bCs/>
                <w:sz w:val="24"/>
                <w:szCs w:val="24"/>
                <w:lang w:val="fr-FR"/>
              </w:rPr>
            </w:pPr>
          </w:p>
          <w:p w14:paraId="4A9976F0" w14:textId="77777777" w:rsidR="00EC7905" w:rsidRPr="00EC7905" w:rsidRDefault="00EC7905">
            <w:pPr>
              <w:jc w:val="both"/>
              <w:rPr>
                <w:rFonts w:ascii="Times New Roman" w:hAnsi="Times New Roman" w:cs="Times New Roman"/>
                <w:b/>
                <w:bCs/>
                <w:sz w:val="24"/>
                <w:szCs w:val="24"/>
                <w:lang w:val="fr-BE"/>
              </w:rPr>
            </w:pPr>
          </w:p>
          <w:p w14:paraId="7C74BCBC" w14:textId="77777777" w:rsidR="00EC7905" w:rsidRPr="00EC7905" w:rsidRDefault="00EC7905">
            <w:pPr>
              <w:jc w:val="both"/>
              <w:rPr>
                <w:rFonts w:ascii="Times New Roman" w:hAnsi="Times New Roman" w:cs="Times New Roman"/>
                <w:b/>
                <w:bCs/>
                <w:sz w:val="24"/>
                <w:szCs w:val="24"/>
                <w:lang w:val="fr-BE"/>
              </w:rPr>
            </w:pPr>
          </w:p>
          <w:p w14:paraId="2579798D" w14:textId="77777777" w:rsidR="00EC7905" w:rsidRPr="00EC7905" w:rsidRDefault="00EC7905">
            <w:pPr>
              <w:jc w:val="both"/>
              <w:rPr>
                <w:rFonts w:ascii="Times New Roman" w:hAnsi="Times New Roman" w:cs="Times New Roman"/>
                <w:b/>
                <w:bCs/>
                <w:sz w:val="24"/>
                <w:szCs w:val="24"/>
                <w:lang w:val="fr-BE"/>
              </w:rPr>
            </w:pPr>
          </w:p>
          <w:p w14:paraId="4038D670" w14:textId="77777777" w:rsidR="00EC7905" w:rsidRPr="00EC7905" w:rsidRDefault="00EC7905">
            <w:pPr>
              <w:jc w:val="both"/>
              <w:rPr>
                <w:rFonts w:ascii="Times New Roman" w:hAnsi="Times New Roman" w:cs="Times New Roman"/>
                <w:b/>
                <w:bCs/>
                <w:sz w:val="24"/>
                <w:szCs w:val="24"/>
                <w:lang w:val="fr-BE"/>
              </w:rPr>
            </w:pPr>
          </w:p>
          <w:p w14:paraId="5F8753B6" w14:textId="77777777" w:rsidR="00EC7905" w:rsidRPr="00EC7905" w:rsidRDefault="00EC7905">
            <w:pPr>
              <w:jc w:val="both"/>
              <w:rPr>
                <w:rFonts w:ascii="Times New Roman" w:hAnsi="Times New Roman" w:cs="Times New Roman"/>
                <w:b/>
                <w:bCs/>
                <w:sz w:val="24"/>
                <w:szCs w:val="24"/>
                <w:lang w:val="fr-BE"/>
              </w:rPr>
            </w:pPr>
          </w:p>
          <w:p w14:paraId="65A362D4" w14:textId="77777777" w:rsidR="00EC7905" w:rsidRPr="00EC7905" w:rsidRDefault="00EC7905">
            <w:pPr>
              <w:jc w:val="both"/>
              <w:rPr>
                <w:rFonts w:ascii="Times New Roman" w:hAnsi="Times New Roman" w:cs="Times New Roman"/>
                <w:b/>
                <w:bCs/>
                <w:sz w:val="24"/>
                <w:szCs w:val="24"/>
                <w:lang w:val="fr-BE"/>
              </w:rPr>
            </w:pPr>
          </w:p>
          <w:p w14:paraId="48134691" w14:textId="77777777" w:rsidR="00EC7905" w:rsidRPr="00EC7905" w:rsidRDefault="00EC7905">
            <w:pPr>
              <w:jc w:val="both"/>
              <w:rPr>
                <w:rFonts w:ascii="Times New Roman" w:hAnsi="Times New Roman" w:cs="Times New Roman"/>
                <w:b/>
                <w:bCs/>
                <w:sz w:val="24"/>
                <w:szCs w:val="24"/>
                <w:lang w:val="fr-BE"/>
              </w:rPr>
            </w:pPr>
          </w:p>
          <w:p w14:paraId="26870391" w14:textId="77777777" w:rsidR="00EC7905" w:rsidRDefault="00EC7905">
            <w:pPr>
              <w:jc w:val="both"/>
              <w:rPr>
                <w:rFonts w:ascii="Times New Roman" w:hAnsi="Times New Roman" w:cs="Times New Roman"/>
                <w:b/>
                <w:bCs/>
                <w:sz w:val="24"/>
                <w:szCs w:val="24"/>
                <w:lang w:val="fr-BE"/>
              </w:rPr>
            </w:pPr>
          </w:p>
          <w:p w14:paraId="24A091D1" w14:textId="77777777" w:rsidR="00EF0045" w:rsidRDefault="00EF0045">
            <w:pPr>
              <w:jc w:val="both"/>
              <w:rPr>
                <w:rFonts w:ascii="Times New Roman" w:hAnsi="Times New Roman" w:cs="Times New Roman"/>
                <w:b/>
                <w:bCs/>
                <w:sz w:val="24"/>
                <w:szCs w:val="24"/>
                <w:lang w:val="fr-BE"/>
              </w:rPr>
            </w:pPr>
          </w:p>
          <w:p w14:paraId="3F06C4FC" w14:textId="77777777" w:rsidR="00EF0045" w:rsidRDefault="00EF0045">
            <w:pPr>
              <w:jc w:val="both"/>
              <w:rPr>
                <w:rFonts w:ascii="Times New Roman" w:hAnsi="Times New Roman" w:cs="Times New Roman"/>
                <w:b/>
                <w:bCs/>
                <w:sz w:val="24"/>
                <w:szCs w:val="24"/>
                <w:lang w:val="fr-BE"/>
              </w:rPr>
            </w:pPr>
          </w:p>
          <w:p w14:paraId="01BFCB05" w14:textId="77777777" w:rsidR="00EF0045" w:rsidRDefault="00EF0045">
            <w:pPr>
              <w:jc w:val="both"/>
              <w:rPr>
                <w:rFonts w:ascii="Times New Roman" w:hAnsi="Times New Roman" w:cs="Times New Roman"/>
                <w:b/>
                <w:bCs/>
                <w:sz w:val="24"/>
                <w:szCs w:val="24"/>
                <w:lang w:val="fr-BE"/>
              </w:rPr>
            </w:pPr>
          </w:p>
          <w:p w14:paraId="35DC3FA1" w14:textId="77777777" w:rsidR="00EC7905" w:rsidRPr="00EC7905" w:rsidRDefault="00EC7905">
            <w:pPr>
              <w:jc w:val="both"/>
              <w:rPr>
                <w:rFonts w:ascii="Times New Roman" w:hAnsi="Times New Roman" w:cs="Times New Roman"/>
                <w:b/>
                <w:bCs/>
                <w:sz w:val="24"/>
                <w:szCs w:val="24"/>
              </w:rPr>
            </w:pPr>
            <w:r w:rsidRPr="00EC7905">
              <w:rPr>
                <w:rFonts w:ascii="Times New Roman" w:hAnsi="Times New Roman" w:cs="Times New Roman"/>
                <w:b/>
                <w:bCs/>
                <w:sz w:val="24"/>
                <w:szCs w:val="24"/>
              </w:rPr>
              <w:t>2.3The links between corruption and other areas:</w:t>
            </w:r>
          </w:p>
          <w:p w14:paraId="5D81E1E6" w14:textId="77777777" w:rsidR="00EC7905" w:rsidRDefault="00EC7905" w:rsidP="00EC7905">
            <w:pPr>
              <w:rPr>
                <w:rFonts w:ascii="Times New Roman" w:hAnsi="Times New Roman" w:cs="Times New Roman"/>
                <w:b/>
                <w:bCs/>
                <w:sz w:val="24"/>
                <w:szCs w:val="24"/>
              </w:rPr>
            </w:pPr>
            <w:r>
              <w:rPr>
                <w:rFonts w:ascii="Times New Roman" w:hAnsi="Times New Roman" w:cs="Times New Roman"/>
                <w:b/>
                <w:bCs/>
                <w:sz w:val="24"/>
                <w:szCs w:val="24"/>
              </w:rPr>
              <w:t xml:space="preserve">- </w:t>
            </w:r>
            <w:r w:rsidRPr="00EC7905">
              <w:rPr>
                <w:rFonts w:ascii="Times New Roman" w:hAnsi="Times New Roman" w:cs="Times New Roman"/>
                <w:b/>
                <w:bCs/>
                <w:sz w:val="24"/>
                <w:szCs w:val="24"/>
              </w:rPr>
              <w:t>financing of political parties</w:t>
            </w:r>
          </w:p>
          <w:p w14:paraId="5AC4204D" w14:textId="77777777" w:rsidR="00EC7905" w:rsidRDefault="00EC7905" w:rsidP="00EC7905">
            <w:pPr>
              <w:rPr>
                <w:rFonts w:ascii="Times New Roman" w:hAnsi="Times New Roman" w:cs="Times New Roman"/>
                <w:b/>
                <w:bCs/>
                <w:sz w:val="24"/>
                <w:szCs w:val="24"/>
              </w:rPr>
            </w:pPr>
            <w:r>
              <w:rPr>
                <w:rFonts w:ascii="Times New Roman" w:hAnsi="Times New Roman" w:cs="Times New Roman"/>
                <w:b/>
                <w:bCs/>
                <w:sz w:val="24"/>
                <w:szCs w:val="24"/>
              </w:rPr>
              <w:t xml:space="preserve">- </w:t>
            </w:r>
            <w:r w:rsidRPr="00EC7905">
              <w:rPr>
                <w:rFonts w:ascii="Times New Roman" w:hAnsi="Times New Roman" w:cs="Times New Roman"/>
                <w:b/>
                <w:bCs/>
                <w:sz w:val="24"/>
                <w:szCs w:val="24"/>
              </w:rPr>
              <w:t>good governance</w:t>
            </w:r>
          </w:p>
          <w:p w14:paraId="31180B75" w14:textId="77777777" w:rsidR="00EC7905" w:rsidRPr="00EC7905" w:rsidRDefault="00EC7905" w:rsidP="00EC7905">
            <w:pPr>
              <w:rPr>
                <w:rFonts w:ascii="Times New Roman" w:hAnsi="Times New Roman" w:cs="Times New Roman"/>
                <w:b/>
                <w:bCs/>
                <w:sz w:val="24"/>
                <w:szCs w:val="24"/>
              </w:rPr>
            </w:pPr>
            <w:r>
              <w:rPr>
                <w:rFonts w:ascii="Times New Roman" w:hAnsi="Times New Roman" w:cs="Times New Roman"/>
                <w:b/>
                <w:bCs/>
                <w:sz w:val="24"/>
                <w:szCs w:val="24"/>
              </w:rPr>
              <w:lastRenderedPageBreak/>
              <w:t>-  economic develop.</w:t>
            </w:r>
          </w:p>
          <w:p w14:paraId="027C470C" w14:textId="77777777" w:rsidR="00EC7905" w:rsidRPr="00EC7905" w:rsidRDefault="00EC7905" w:rsidP="00EC7905">
            <w:pPr>
              <w:rPr>
                <w:rFonts w:ascii="Times New Roman" w:hAnsi="Times New Roman" w:cs="Times New Roman"/>
                <w:b/>
                <w:bCs/>
                <w:sz w:val="24"/>
                <w:szCs w:val="24"/>
              </w:rPr>
            </w:pPr>
            <w:r>
              <w:rPr>
                <w:rFonts w:ascii="Times New Roman" w:hAnsi="Times New Roman" w:cs="Times New Roman"/>
                <w:b/>
                <w:bCs/>
                <w:sz w:val="24"/>
                <w:szCs w:val="24"/>
              </w:rPr>
              <w:t xml:space="preserve">- </w:t>
            </w:r>
            <w:r w:rsidRPr="00EC7905">
              <w:rPr>
                <w:rFonts w:ascii="Times New Roman" w:hAnsi="Times New Roman" w:cs="Times New Roman"/>
                <w:b/>
                <w:bCs/>
                <w:sz w:val="24"/>
                <w:szCs w:val="24"/>
              </w:rPr>
              <w:t>fighting organised crime</w:t>
            </w:r>
          </w:p>
          <w:p w14:paraId="7E3D16D1" w14:textId="77777777" w:rsidR="00EC7905" w:rsidRDefault="00EC7905">
            <w:pPr>
              <w:rPr>
                <w:rFonts w:ascii="Times New Roman" w:hAnsi="Times New Roman" w:cs="Times New Roman"/>
                <w:b/>
                <w:bCs/>
                <w:sz w:val="24"/>
                <w:szCs w:val="24"/>
              </w:rPr>
            </w:pPr>
          </w:p>
          <w:p w14:paraId="775BE0BC" w14:textId="77777777" w:rsidR="00600009" w:rsidRDefault="00600009">
            <w:pPr>
              <w:rPr>
                <w:rFonts w:ascii="Times New Roman" w:hAnsi="Times New Roman" w:cs="Times New Roman"/>
                <w:b/>
                <w:bCs/>
                <w:sz w:val="24"/>
                <w:szCs w:val="24"/>
              </w:rPr>
            </w:pPr>
          </w:p>
          <w:p w14:paraId="4951D59B" w14:textId="77777777" w:rsidR="00600009" w:rsidRDefault="00600009">
            <w:pPr>
              <w:rPr>
                <w:rFonts w:ascii="Times New Roman" w:hAnsi="Times New Roman" w:cs="Times New Roman"/>
                <w:b/>
                <w:bCs/>
                <w:sz w:val="24"/>
                <w:szCs w:val="24"/>
              </w:rPr>
            </w:pPr>
          </w:p>
          <w:p w14:paraId="7D1B341F" w14:textId="77777777" w:rsidR="00600009" w:rsidRDefault="00600009">
            <w:pPr>
              <w:rPr>
                <w:rFonts w:ascii="Times New Roman" w:hAnsi="Times New Roman" w:cs="Times New Roman"/>
                <w:b/>
                <w:bCs/>
                <w:sz w:val="24"/>
                <w:szCs w:val="24"/>
              </w:rPr>
            </w:pPr>
          </w:p>
          <w:p w14:paraId="7A941257" w14:textId="77777777" w:rsidR="00600009" w:rsidRDefault="00600009">
            <w:pPr>
              <w:rPr>
                <w:rFonts w:ascii="Times New Roman" w:hAnsi="Times New Roman" w:cs="Times New Roman"/>
                <w:b/>
                <w:bCs/>
                <w:sz w:val="24"/>
                <w:szCs w:val="24"/>
              </w:rPr>
            </w:pPr>
          </w:p>
          <w:p w14:paraId="2FB611ED" w14:textId="43CF597E" w:rsidR="00600009" w:rsidRPr="00EE5D71" w:rsidRDefault="00600009" w:rsidP="00600009">
            <w:pPr>
              <w:jc w:val="both"/>
              <w:rPr>
                <w:rFonts w:ascii="Times New Roman" w:hAnsi="Times New Roman" w:cs="Times New Roman"/>
                <w:b/>
                <w:bCs/>
                <w:sz w:val="24"/>
                <w:szCs w:val="24"/>
              </w:rPr>
            </w:pPr>
            <w:r w:rsidRPr="00EE5D71">
              <w:rPr>
                <w:rFonts w:ascii="Times New Roman" w:hAnsi="Times New Roman" w:cs="Times New Roman"/>
                <w:b/>
                <w:bCs/>
                <w:sz w:val="24"/>
                <w:szCs w:val="24"/>
              </w:rPr>
              <w:t>2.4 national relevant norms</w:t>
            </w:r>
          </w:p>
          <w:p w14:paraId="74BE4C08" w14:textId="682F531B" w:rsidR="00600009" w:rsidRPr="00EC7905" w:rsidRDefault="00600009">
            <w:pPr>
              <w:rPr>
                <w:rFonts w:ascii="Times New Roman" w:hAnsi="Times New Roman" w:cs="Times New Roman"/>
                <w:b/>
                <w:bCs/>
                <w:sz w:val="24"/>
                <w:szCs w:val="24"/>
              </w:rPr>
            </w:pPr>
          </w:p>
        </w:tc>
        <w:tc>
          <w:tcPr>
            <w:tcW w:w="77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77C359" w14:textId="77777777" w:rsidR="00EC7905" w:rsidRPr="00A1434A" w:rsidRDefault="00EC7905">
            <w:pPr>
              <w:rPr>
                <w:rFonts w:ascii="Times New Roman" w:hAnsi="Times New Roman" w:cs="Times New Roman"/>
                <w:bCs/>
                <w:sz w:val="24"/>
                <w:szCs w:val="24"/>
                <w:u w:val="single"/>
              </w:rPr>
            </w:pPr>
            <w:r w:rsidRPr="00A1434A">
              <w:rPr>
                <w:rFonts w:ascii="Times New Roman" w:hAnsi="Times New Roman" w:cs="Times New Roman"/>
                <w:bCs/>
                <w:sz w:val="24"/>
                <w:szCs w:val="24"/>
                <w:u w:val="single"/>
              </w:rPr>
              <w:lastRenderedPageBreak/>
              <w:t>2.1. EU acquis</w:t>
            </w:r>
          </w:p>
          <w:p w14:paraId="648E0239" w14:textId="77777777" w:rsidR="00EC7905" w:rsidRPr="00EC7905" w:rsidRDefault="00EC7905">
            <w:pPr>
              <w:pStyle w:val="konvention"/>
              <w:rPr>
                <w:sz w:val="24"/>
                <w:szCs w:val="24"/>
              </w:rPr>
            </w:pPr>
            <w:r w:rsidRPr="00EC7905">
              <w:rPr>
                <w:sz w:val="24"/>
                <w:szCs w:val="24"/>
              </w:rPr>
              <w:t xml:space="preserve">Convention of 26 May 1997 on the fight against corruption involving officials of the European Communities or officials of the Member States of the EU OJ C 195, 25.6.1997 </w:t>
            </w:r>
            <w:hyperlink r:id="rId19" w:history="1">
              <w:r w:rsidRPr="00EC7905">
                <w:rPr>
                  <w:rStyle w:val="Hyperlink"/>
                  <w:sz w:val="24"/>
                  <w:szCs w:val="24"/>
                </w:rPr>
                <w:t>html</w:t>
              </w:r>
            </w:hyperlink>
          </w:p>
          <w:p w14:paraId="36F83D31" w14:textId="77777777" w:rsidR="00EC7905" w:rsidRPr="00EC7905" w:rsidRDefault="00EC7905">
            <w:pPr>
              <w:pStyle w:val="konvention"/>
              <w:rPr>
                <w:sz w:val="24"/>
                <w:szCs w:val="24"/>
              </w:rPr>
            </w:pPr>
            <w:r w:rsidRPr="00EC7905">
              <w:rPr>
                <w:sz w:val="24"/>
                <w:szCs w:val="24"/>
              </w:rPr>
              <w:t xml:space="preserve">Council Framework Decision 2003/568/JHA of 22 July 2003 on combating corruption in the private sector </w:t>
            </w:r>
            <w:r w:rsidRPr="00EC7905">
              <w:rPr>
                <w:i/>
                <w:iCs/>
                <w:sz w:val="24"/>
                <w:szCs w:val="24"/>
              </w:rPr>
              <w:t>OJ L 192, 31.7.2003, p.54</w:t>
            </w:r>
            <w:r w:rsidRPr="00EC7905">
              <w:rPr>
                <w:sz w:val="24"/>
                <w:szCs w:val="24"/>
              </w:rPr>
              <w:t xml:space="preserve"> </w:t>
            </w:r>
            <w:hyperlink r:id="rId20" w:anchor="texte" w:history="1">
              <w:r w:rsidRPr="00EC7905">
                <w:rPr>
                  <w:rStyle w:val="Hyperlink"/>
                  <w:sz w:val="24"/>
                  <w:szCs w:val="24"/>
                </w:rPr>
                <w:t>html</w:t>
              </w:r>
            </w:hyperlink>
          </w:p>
          <w:p w14:paraId="7A4E0BCD" w14:textId="5F09F01A" w:rsidR="0050158C" w:rsidRPr="0050158C" w:rsidRDefault="0050158C" w:rsidP="0050158C">
            <w:pPr>
              <w:pStyle w:val="konvention"/>
              <w:rPr>
                <w:sz w:val="24"/>
                <w:szCs w:val="24"/>
              </w:rPr>
            </w:pPr>
            <w:r w:rsidRPr="0050158C">
              <w:rPr>
                <w:sz w:val="24"/>
                <w:szCs w:val="24"/>
              </w:rPr>
              <w:t>Proposal for a D</w:t>
            </w:r>
            <w:r>
              <w:rPr>
                <w:sz w:val="24"/>
                <w:szCs w:val="24"/>
              </w:rPr>
              <w:t xml:space="preserve">irective of the EU Parliament and of the Council </w:t>
            </w:r>
            <w:r w:rsidRPr="0050158C">
              <w:rPr>
                <w:sz w:val="24"/>
                <w:szCs w:val="24"/>
              </w:rPr>
              <w:t>on combating corruption adopted on 3 May 2023 which includes extensive provisions on corruption prevention</w:t>
            </w:r>
            <w:r>
              <w:rPr>
                <w:sz w:val="24"/>
                <w:szCs w:val="24"/>
              </w:rPr>
              <w:t xml:space="preserve">. </w:t>
            </w:r>
            <w:r w:rsidRPr="0050158C">
              <w:rPr>
                <w:sz w:val="24"/>
                <w:szCs w:val="24"/>
              </w:rPr>
              <w:t>Negotiations with European Parliament and Council are ongoing</w:t>
            </w:r>
          </w:p>
          <w:p w14:paraId="37831F21" w14:textId="1404E922" w:rsidR="0050158C" w:rsidRPr="0050158C" w:rsidRDefault="0053115A" w:rsidP="0050158C">
            <w:pPr>
              <w:pStyle w:val="konvention"/>
              <w:numPr>
                <w:ilvl w:val="0"/>
                <w:numId w:val="0"/>
              </w:numPr>
              <w:ind w:left="283"/>
              <w:rPr>
                <w:rStyle w:val="Hyperlink"/>
                <w:sz w:val="24"/>
                <w:szCs w:val="24"/>
              </w:rPr>
            </w:pPr>
            <w:hyperlink r:id="rId21" w:history="1">
              <w:r w:rsidR="0050158C" w:rsidRPr="0050158C">
                <w:rPr>
                  <w:rStyle w:val="Hyperlink"/>
                  <w:sz w:val="24"/>
                  <w:szCs w:val="24"/>
                </w:rPr>
                <w:t>https://eur-lex.europa.eu/legal-content/EN/TXT/?uri=COM%3A2023%3A234%3AFIN</w:t>
              </w:r>
            </w:hyperlink>
          </w:p>
          <w:p w14:paraId="6A72EF10" w14:textId="661B8BEB" w:rsidR="00473061" w:rsidRPr="00473061" w:rsidRDefault="00473061" w:rsidP="00473061">
            <w:pPr>
              <w:pStyle w:val="konvention"/>
              <w:rPr>
                <w:sz w:val="24"/>
                <w:szCs w:val="24"/>
              </w:rPr>
            </w:pPr>
            <w:r w:rsidRPr="00473061">
              <w:rPr>
                <w:sz w:val="24"/>
                <w:szCs w:val="24"/>
              </w:rPr>
              <w:t>The annual Rule of law report</w:t>
            </w:r>
            <w:r>
              <w:rPr>
                <w:sz w:val="24"/>
                <w:szCs w:val="24"/>
              </w:rPr>
              <w:t xml:space="preserve"> mechanism</w:t>
            </w:r>
          </w:p>
          <w:p w14:paraId="462AD9F9" w14:textId="741352D1" w:rsidR="00473061" w:rsidRPr="00473061" w:rsidRDefault="0053115A" w:rsidP="00473061">
            <w:pPr>
              <w:pStyle w:val="konvention"/>
              <w:numPr>
                <w:ilvl w:val="0"/>
                <w:numId w:val="0"/>
              </w:numPr>
              <w:ind w:left="283"/>
              <w:rPr>
                <w:rStyle w:val="Hyperlink"/>
              </w:rPr>
            </w:pPr>
            <w:hyperlink r:id="rId22" w:history="1">
              <w:r w:rsidR="00473061" w:rsidRPr="00473061">
                <w:rPr>
                  <w:rStyle w:val="Hyperlink"/>
                  <w:sz w:val="24"/>
                  <w:szCs w:val="24"/>
                </w:rPr>
                <w:t>https://commission.europa.eu/strategy-and-policy/policies/justice-and-fundamental-rights/upholding-rule-law/rule-law/rule-law-mechanism_en</w:t>
              </w:r>
            </w:hyperlink>
          </w:p>
          <w:p w14:paraId="62251213" w14:textId="77777777" w:rsidR="00EC7905" w:rsidRPr="00EC7905" w:rsidRDefault="00EC7905">
            <w:pPr>
              <w:pStyle w:val="konvention"/>
              <w:rPr>
                <w:sz w:val="24"/>
                <w:szCs w:val="24"/>
              </w:rPr>
            </w:pPr>
            <w:r w:rsidRPr="00EC7905">
              <w:rPr>
                <w:sz w:val="24"/>
                <w:szCs w:val="24"/>
              </w:rPr>
              <w:t xml:space="preserve">Council Decision 2008/582/JHA of 24 October 2008 on a </w:t>
            </w:r>
            <w:hyperlink r:id="rId23" w:tgtFrame="_blank" w:history="1">
              <w:r w:rsidRPr="00EC7905">
                <w:rPr>
                  <w:rStyle w:val="Hyperlink"/>
                  <w:color w:val="000000"/>
                  <w:sz w:val="24"/>
                  <w:szCs w:val="24"/>
                </w:rPr>
                <w:t>contact-point network against corruption</w:t>
              </w:r>
            </w:hyperlink>
            <w:r w:rsidRPr="00EC7905">
              <w:rPr>
                <w:sz w:val="24"/>
                <w:szCs w:val="24"/>
              </w:rPr>
              <w:t xml:space="preserve"> </w:t>
            </w:r>
            <w:hyperlink r:id="rId24" w:history="1">
              <w:r w:rsidRPr="00EC7905">
                <w:rPr>
                  <w:rStyle w:val="Hyperlink"/>
                  <w:i/>
                  <w:iCs/>
                  <w:sz w:val="24"/>
                  <w:szCs w:val="24"/>
                </w:rPr>
                <w:t>http://eur-lex.europa.eu/LexUriServ/LexUriServ.do?uri=CELEX:32008D0852:EN:NOT</w:t>
              </w:r>
            </w:hyperlink>
          </w:p>
          <w:p w14:paraId="4333576A" w14:textId="77777777" w:rsidR="00EC7905" w:rsidRPr="00EC7905" w:rsidRDefault="00EC7905">
            <w:pPr>
              <w:pStyle w:val="konvention"/>
              <w:rPr>
                <w:rStyle w:val="Strong"/>
                <w:b w:val="0"/>
                <w:color w:val="000000"/>
                <w:sz w:val="24"/>
                <w:szCs w:val="24"/>
              </w:rPr>
            </w:pPr>
            <w:r w:rsidRPr="00EC7905">
              <w:rPr>
                <w:rStyle w:val="Strong"/>
                <w:color w:val="000000"/>
                <w:sz w:val="24"/>
                <w:szCs w:val="24"/>
                <w:lang w:val="en"/>
              </w:rPr>
              <w:t>Directive (EU) 2017/1371 of the European Parliament and of the Council of 5 July 2017 on the fight against fraud to the Union's financial interests by means of criminal law</w:t>
            </w:r>
          </w:p>
          <w:p w14:paraId="23AD68A8" w14:textId="77777777" w:rsidR="00EC7905" w:rsidRPr="00EC7905" w:rsidRDefault="00EC7905">
            <w:pPr>
              <w:pStyle w:val="konvention"/>
              <w:rPr>
                <w:rStyle w:val="Strong"/>
                <w:b w:val="0"/>
                <w:bCs/>
                <w:color w:val="000000"/>
                <w:sz w:val="24"/>
                <w:szCs w:val="24"/>
              </w:rPr>
            </w:pPr>
            <w:r w:rsidRPr="00EC7905">
              <w:rPr>
                <w:rStyle w:val="Strong"/>
                <w:color w:val="000000"/>
                <w:sz w:val="24"/>
                <w:szCs w:val="24"/>
                <w:lang w:val="en"/>
              </w:rPr>
              <w:lastRenderedPageBreak/>
              <w:t>Council Regulation (EU) 2017/1939 of 12 October 2017 implementing enhanced cooperation on the establishment of the European Public Prosecutor’s Office (‘the EPPO’)</w:t>
            </w:r>
          </w:p>
          <w:p w14:paraId="4E94C521" w14:textId="77777777" w:rsidR="00EC7905" w:rsidRPr="00EC7905" w:rsidRDefault="00EC7905">
            <w:pPr>
              <w:pStyle w:val="konvention"/>
              <w:rPr>
                <w:sz w:val="24"/>
                <w:szCs w:val="24"/>
              </w:rPr>
            </w:pPr>
            <w:r w:rsidRPr="00EC7905">
              <w:rPr>
                <w:sz w:val="24"/>
                <w:szCs w:val="24"/>
              </w:rPr>
              <w:t xml:space="preserve">Council Decision 2008/801/EC of 25 September 2008 on the conclusion, on behalf of the European Community, of the United Nations Convention against Corruption OJ L 287, 29.10.2008, p.1. </w:t>
            </w:r>
            <w:hyperlink r:id="rId25" w:history="1">
              <w:r w:rsidRPr="00EC7905">
                <w:rPr>
                  <w:rStyle w:val="Hyperlink"/>
                  <w:sz w:val="24"/>
                  <w:szCs w:val="24"/>
                </w:rPr>
                <w:t>https://eur-lex.europa.eu/LexUriServ/LexUriServ.do?uri=OJ:L:2008:287:0001:0110:EN:PDF</w:t>
              </w:r>
            </w:hyperlink>
          </w:p>
          <w:p w14:paraId="3C5B637F" w14:textId="77777777" w:rsidR="00EC7905" w:rsidRPr="00EC7905" w:rsidRDefault="00EC7905">
            <w:pPr>
              <w:pStyle w:val="konvention"/>
              <w:rPr>
                <w:sz w:val="24"/>
                <w:szCs w:val="24"/>
              </w:rPr>
            </w:pPr>
            <w:r w:rsidRPr="00EC7905">
              <w:rPr>
                <w:sz w:val="24"/>
                <w:szCs w:val="24"/>
              </w:rPr>
              <w:t xml:space="preserve">Council Decision 2004/579/EC of 29 April 2004 on the conclusion, on behalf of the European Community, of the United Nations Convention against Transnational Organised Crime OJ L 261, 6.8.2004, p.69 </w:t>
            </w:r>
            <w:hyperlink r:id="rId26" w:anchor="texte" w:history="1">
              <w:r w:rsidRPr="00EC7905">
                <w:rPr>
                  <w:rStyle w:val="Hyperlink"/>
                  <w:sz w:val="24"/>
                  <w:szCs w:val="24"/>
                </w:rPr>
                <w:t>html</w:t>
              </w:r>
            </w:hyperlink>
            <w:r w:rsidRPr="00EC7905">
              <w:rPr>
                <w:sz w:val="24"/>
                <w:szCs w:val="24"/>
              </w:rPr>
              <w:t xml:space="preserve"> </w:t>
            </w:r>
            <w:hyperlink r:id="rId27" w:history="1">
              <w:r w:rsidRPr="00EC7905">
                <w:rPr>
                  <w:rStyle w:val="Hyperlink"/>
                  <w:sz w:val="24"/>
                  <w:szCs w:val="24"/>
                </w:rPr>
                <w:t>https://publications.europa.eu/en/publication-detail/-/publication/7d3f984b-1c4d-4b38-a3b3-1f98c35b507d/language-en</w:t>
              </w:r>
            </w:hyperlink>
          </w:p>
          <w:p w14:paraId="1904D72E" w14:textId="77777777" w:rsidR="00EC7905" w:rsidRPr="00EC7905" w:rsidRDefault="00EC7905">
            <w:pPr>
              <w:pStyle w:val="konvention"/>
              <w:numPr>
                <w:ilvl w:val="0"/>
                <w:numId w:val="0"/>
              </w:numPr>
              <w:rPr>
                <w:b/>
                <w:bCs/>
                <w:sz w:val="24"/>
                <w:szCs w:val="24"/>
                <w:u w:val="single"/>
              </w:rPr>
            </w:pPr>
          </w:p>
          <w:p w14:paraId="69BFC398" w14:textId="77777777" w:rsidR="00EC7905" w:rsidRPr="00A1434A" w:rsidRDefault="00EC7905">
            <w:pPr>
              <w:pStyle w:val="konvention"/>
              <w:numPr>
                <w:ilvl w:val="0"/>
                <w:numId w:val="0"/>
              </w:numPr>
              <w:rPr>
                <w:bCs/>
                <w:sz w:val="24"/>
                <w:szCs w:val="24"/>
                <w:u w:val="single"/>
              </w:rPr>
            </w:pPr>
            <w:r w:rsidRPr="00A1434A">
              <w:rPr>
                <w:bCs/>
                <w:sz w:val="24"/>
                <w:szCs w:val="24"/>
                <w:u w:val="single"/>
              </w:rPr>
              <w:t>2.2. International instruments</w:t>
            </w:r>
          </w:p>
          <w:p w14:paraId="7CBF8DC9" w14:textId="77777777" w:rsidR="00EC7905" w:rsidRPr="00EC7905" w:rsidRDefault="00EC7905">
            <w:pPr>
              <w:pStyle w:val="konvention"/>
              <w:rPr>
                <w:sz w:val="24"/>
                <w:szCs w:val="24"/>
                <w:lang w:val="fr-FR"/>
              </w:rPr>
            </w:pPr>
            <w:r w:rsidRPr="00EC7905">
              <w:rPr>
                <w:sz w:val="24"/>
                <w:szCs w:val="24"/>
                <w:lang w:val="fr-FR"/>
              </w:rPr>
              <w:t xml:space="preserve">UN Convention against Corruption, Merida 2003 </w:t>
            </w:r>
            <w:hyperlink r:id="rId28" w:history="1">
              <w:r w:rsidRPr="00EC7905">
                <w:rPr>
                  <w:rStyle w:val="Hyperlink"/>
                  <w:sz w:val="24"/>
                  <w:szCs w:val="24"/>
                  <w:lang w:val="fr-FR"/>
                </w:rPr>
                <w:t>pdf</w:t>
              </w:r>
            </w:hyperlink>
            <w:r w:rsidRPr="00EC7905">
              <w:rPr>
                <w:sz w:val="24"/>
                <w:szCs w:val="24"/>
                <w:lang w:val="fr-FR"/>
              </w:rPr>
              <w:t xml:space="preserve"> 31/10/2003</w:t>
            </w:r>
          </w:p>
          <w:p w14:paraId="5BAF439D" w14:textId="77777777" w:rsidR="00EC7905" w:rsidRPr="00EC7905" w:rsidRDefault="00EC7905">
            <w:pPr>
              <w:pStyle w:val="konvention"/>
              <w:rPr>
                <w:sz w:val="24"/>
                <w:szCs w:val="24"/>
                <w:lang w:val="fr-FR"/>
              </w:rPr>
            </w:pPr>
            <w:r w:rsidRPr="00EC7905">
              <w:rPr>
                <w:sz w:val="24"/>
                <w:szCs w:val="24"/>
              </w:rPr>
              <w:t xml:space="preserve">UN Convention against Transnational Organized Crime, Palermo December 2000. </w:t>
            </w:r>
            <w:hyperlink r:id="rId29" w:history="1">
              <w:r w:rsidRPr="00EC7905">
                <w:rPr>
                  <w:rStyle w:val="Hyperlink"/>
                  <w:sz w:val="24"/>
                  <w:szCs w:val="24"/>
                </w:rPr>
                <w:t>html</w:t>
              </w:r>
            </w:hyperlink>
            <w:r w:rsidRPr="00EC7905">
              <w:rPr>
                <w:sz w:val="24"/>
                <w:szCs w:val="24"/>
              </w:rPr>
              <w:t xml:space="preserve"> 15/11/2000</w:t>
            </w:r>
          </w:p>
          <w:p w14:paraId="6DC1D7F1" w14:textId="77777777" w:rsidR="00EC7905" w:rsidRPr="00EC7905" w:rsidRDefault="00EC7905">
            <w:pPr>
              <w:pStyle w:val="konvention"/>
              <w:rPr>
                <w:b/>
                <w:bCs/>
                <w:sz w:val="24"/>
                <w:szCs w:val="24"/>
              </w:rPr>
            </w:pPr>
            <w:r w:rsidRPr="00EC7905">
              <w:rPr>
                <w:sz w:val="24"/>
                <w:szCs w:val="24"/>
              </w:rPr>
              <w:t xml:space="preserve">OECD-Convention on Combating Bribery of foreign public officials in International Business Transactions, of 17 December 1997; (also relevant for judicial cooperation in criminal matters) </w:t>
            </w:r>
            <w:hyperlink r:id="rId30" w:anchor="text" w:history="1">
              <w:r w:rsidRPr="00EC7905">
                <w:rPr>
                  <w:rStyle w:val="Hyperlink"/>
                  <w:sz w:val="24"/>
                  <w:szCs w:val="24"/>
                </w:rPr>
                <w:t>html</w:t>
              </w:r>
            </w:hyperlink>
          </w:p>
          <w:p w14:paraId="408626B2" w14:textId="77777777" w:rsidR="00EC7905" w:rsidRPr="00EC7905" w:rsidRDefault="00EC7905">
            <w:pPr>
              <w:pStyle w:val="konvention"/>
              <w:rPr>
                <w:sz w:val="24"/>
                <w:szCs w:val="24"/>
              </w:rPr>
            </w:pPr>
            <w:r w:rsidRPr="00EC7905">
              <w:rPr>
                <w:sz w:val="24"/>
                <w:szCs w:val="24"/>
              </w:rPr>
              <w:t xml:space="preserve">Council of Europe Criminal Law convention on Corruption, opened to signature on 27 January 1999; (also relevant for judicial cooperation in penal matters) </w:t>
            </w:r>
            <w:hyperlink r:id="rId31" w:history="1">
              <w:r w:rsidRPr="00EC7905">
                <w:rPr>
                  <w:rStyle w:val="Hyperlink"/>
                  <w:sz w:val="24"/>
                  <w:szCs w:val="24"/>
                </w:rPr>
                <w:t>html</w:t>
              </w:r>
            </w:hyperlink>
          </w:p>
          <w:p w14:paraId="75875519" w14:textId="77777777" w:rsidR="00EC7905" w:rsidRPr="00EC7905" w:rsidRDefault="00EC7905">
            <w:pPr>
              <w:pStyle w:val="konvention"/>
              <w:rPr>
                <w:sz w:val="24"/>
                <w:szCs w:val="24"/>
              </w:rPr>
            </w:pPr>
            <w:r w:rsidRPr="00EC7905">
              <w:rPr>
                <w:sz w:val="24"/>
                <w:szCs w:val="24"/>
              </w:rPr>
              <w:t xml:space="preserve">Council of Europe Civil Law convention on corruption, opened to signature on 4 November 1999 </w:t>
            </w:r>
            <w:hyperlink r:id="rId32" w:history="1">
              <w:r w:rsidRPr="00EC7905">
                <w:rPr>
                  <w:rStyle w:val="Hyperlink"/>
                  <w:sz w:val="24"/>
                  <w:szCs w:val="24"/>
                </w:rPr>
                <w:t>html</w:t>
              </w:r>
            </w:hyperlink>
          </w:p>
          <w:p w14:paraId="63D8A980" w14:textId="77777777" w:rsidR="00EC7905" w:rsidRPr="00EC7905" w:rsidRDefault="00EC7905">
            <w:pPr>
              <w:pStyle w:val="konvention"/>
              <w:rPr>
                <w:sz w:val="24"/>
                <w:szCs w:val="24"/>
              </w:rPr>
            </w:pPr>
            <w:r w:rsidRPr="00EC7905">
              <w:rPr>
                <w:sz w:val="24"/>
                <w:szCs w:val="24"/>
              </w:rPr>
              <w:t xml:space="preserve">Council of Europe Resolution (97) 24 on the </w:t>
            </w:r>
            <w:hyperlink r:id="rId33" w:tgtFrame="_blank" w:history="1">
              <w:r w:rsidRPr="00EC7905">
                <w:rPr>
                  <w:rStyle w:val="Hyperlink"/>
                  <w:color w:val="000000"/>
                  <w:sz w:val="24"/>
                  <w:szCs w:val="24"/>
                </w:rPr>
                <w:t>Twenty Guiding Principles For The Fight Against Corrupti</w:t>
              </w:r>
            </w:hyperlink>
            <w:r w:rsidRPr="00EC7905">
              <w:rPr>
                <w:sz w:val="24"/>
                <w:szCs w:val="24"/>
              </w:rPr>
              <w:t>on 06/11/1997</w:t>
            </w:r>
          </w:p>
          <w:p w14:paraId="09EB7270" w14:textId="77777777" w:rsidR="00EC7905" w:rsidRPr="00EC7905" w:rsidRDefault="00EC7905">
            <w:pPr>
              <w:pStyle w:val="konvention"/>
              <w:rPr>
                <w:sz w:val="24"/>
                <w:szCs w:val="24"/>
              </w:rPr>
            </w:pPr>
            <w:r w:rsidRPr="00EC7905">
              <w:rPr>
                <w:sz w:val="24"/>
                <w:szCs w:val="24"/>
              </w:rPr>
              <w:t xml:space="preserve">Council of Europe Recommendation on Codes of Conducts for public officials (recommendation no. R(2000)10) </w:t>
            </w:r>
            <w:hyperlink r:id="rId34" w:history="1">
              <w:r w:rsidRPr="00EC7905">
                <w:rPr>
                  <w:rStyle w:val="Hyperlink"/>
                  <w:sz w:val="24"/>
                  <w:szCs w:val="24"/>
                </w:rPr>
                <w:t>html</w:t>
              </w:r>
            </w:hyperlink>
            <w:r w:rsidRPr="00EC7905">
              <w:rPr>
                <w:sz w:val="24"/>
                <w:szCs w:val="24"/>
              </w:rPr>
              <w:t xml:space="preserve"> 05/2000</w:t>
            </w:r>
          </w:p>
          <w:p w14:paraId="2891EB7C" w14:textId="77777777" w:rsidR="00EC7905" w:rsidRPr="00EC7905" w:rsidRDefault="00EC7905">
            <w:pPr>
              <w:pStyle w:val="konvention"/>
              <w:rPr>
                <w:sz w:val="24"/>
                <w:szCs w:val="24"/>
              </w:rPr>
            </w:pPr>
            <w:r w:rsidRPr="00EC7905">
              <w:rPr>
                <w:sz w:val="24"/>
                <w:szCs w:val="24"/>
              </w:rPr>
              <w:t xml:space="preserve">Council of Europe Recommendation on Common Rules against corruption in the funding of political parties and Electoral Campaigns (rec(2003)4) </w:t>
            </w:r>
            <w:hyperlink r:id="rId35" w:history="1">
              <w:r w:rsidRPr="00EC7905">
                <w:rPr>
                  <w:rStyle w:val="Hyperlink"/>
                  <w:sz w:val="24"/>
                  <w:szCs w:val="24"/>
                </w:rPr>
                <w:t>html</w:t>
              </w:r>
            </w:hyperlink>
          </w:p>
          <w:p w14:paraId="0103C1C0" w14:textId="77777777" w:rsidR="00EC7905" w:rsidRPr="00EC7905" w:rsidRDefault="00EC7905">
            <w:pPr>
              <w:pStyle w:val="konvention"/>
              <w:rPr>
                <w:sz w:val="24"/>
                <w:szCs w:val="24"/>
              </w:rPr>
            </w:pPr>
            <w:r w:rsidRPr="00EC7905">
              <w:rPr>
                <w:sz w:val="24"/>
                <w:szCs w:val="24"/>
              </w:rPr>
              <w:t xml:space="preserve">OSCE Declaration on Strengthening Good Governance and Combating Corruption, Money-Laundering and the Financing of Terrorism </w:t>
            </w:r>
            <w:hyperlink r:id="rId36" w:history="1">
              <w:r w:rsidRPr="00EC7905">
                <w:rPr>
                  <w:rStyle w:val="Hyperlink"/>
                  <w:sz w:val="24"/>
                  <w:szCs w:val="24"/>
                </w:rPr>
                <w:t>http://www.osce.org/cio/97968?download=true</w:t>
              </w:r>
            </w:hyperlink>
          </w:p>
          <w:p w14:paraId="082CA417" w14:textId="77777777" w:rsidR="00EC7905" w:rsidRPr="00EC7905" w:rsidRDefault="00EC7905">
            <w:pPr>
              <w:pStyle w:val="konvention"/>
              <w:rPr>
                <w:sz w:val="24"/>
                <w:szCs w:val="24"/>
              </w:rPr>
            </w:pPr>
            <w:r w:rsidRPr="00EC7905">
              <w:rPr>
                <w:sz w:val="24"/>
                <w:szCs w:val="24"/>
              </w:rPr>
              <w:t xml:space="preserve">OSCE DECISION No. 5/14 PREVENTION OF CORRUPTION </w:t>
            </w:r>
            <w:hyperlink r:id="rId37" w:history="1">
              <w:r w:rsidRPr="00EC7905">
                <w:rPr>
                  <w:rStyle w:val="Hyperlink"/>
                  <w:sz w:val="24"/>
                  <w:szCs w:val="24"/>
                </w:rPr>
                <w:t>https://www.osce.org/cio/130411?download=true</w:t>
              </w:r>
            </w:hyperlink>
          </w:p>
          <w:p w14:paraId="339FC8D2" w14:textId="77777777" w:rsidR="00EC7905" w:rsidRDefault="00EC7905">
            <w:pPr>
              <w:pStyle w:val="konvention"/>
              <w:numPr>
                <w:ilvl w:val="0"/>
                <w:numId w:val="0"/>
              </w:numPr>
              <w:rPr>
                <w:b/>
                <w:bCs/>
                <w:sz w:val="24"/>
                <w:szCs w:val="24"/>
                <w:u w:val="single"/>
              </w:rPr>
            </w:pPr>
          </w:p>
          <w:p w14:paraId="13E7E3B1" w14:textId="77777777" w:rsidR="00EC7905" w:rsidRPr="00EC7905" w:rsidRDefault="00EC7905">
            <w:pPr>
              <w:pStyle w:val="konvention"/>
              <w:numPr>
                <w:ilvl w:val="0"/>
                <w:numId w:val="0"/>
              </w:numPr>
              <w:rPr>
                <w:b/>
                <w:bCs/>
                <w:sz w:val="24"/>
                <w:szCs w:val="24"/>
                <w:u w:val="single"/>
              </w:rPr>
            </w:pPr>
          </w:p>
          <w:p w14:paraId="4216AC65" w14:textId="77777777" w:rsidR="00EC7905" w:rsidRPr="00A1434A" w:rsidRDefault="00EC7905">
            <w:pPr>
              <w:pStyle w:val="konvention"/>
              <w:numPr>
                <w:ilvl w:val="0"/>
                <w:numId w:val="0"/>
              </w:numPr>
              <w:rPr>
                <w:bCs/>
                <w:sz w:val="24"/>
                <w:szCs w:val="24"/>
                <w:u w:val="single"/>
              </w:rPr>
            </w:pPr>
            <w:r w:rsidRPr="00A1434A">
              <w:rPr>
                <w:bCs/>
                <w:sz w:val="24"/>
                <w:szCs w:val="24"/>
                <w:u w:val="single"/>
              </w:rPr>
              <w:t>2.3. The links between corruption and other areas</w:t>
            </w:r>
          </w:p>
          <w:p w14:paraId="7AE06B87" w14:textId="77777777" w:rsidR="00EC7905" w:rsidRPr="00EC7905" w:rsidRDefault="00EC7905">
            <w:pPr>
              <w:pStyle w:val="konvention"/>
              <w:numPr>
                <w:ilvl w:val="0"/>
                <w:numId w:val="0"/>
              </w:numPr>
              <w:rPr>
                <w:sz w:val="24"/>
                <w:szCs w:val="24"/>
              </w:rPr>
            </w:pPr>
            <w:r w:rsidRPr="00EC7905">
              <w:rPr>
                <w:sz w:val="24"/>
                <w:szCs w:val="24"/>
              </w:rPr>
              <w:t>Fighting organised crime</w:t>
            </w:r>
            <w:r w:rsidR="00EF0045">
              <w:rPr>
                <w:sz w:val="24"/>
                <w:szCs w:val="24"/>
              </w:rPr>
              <w:t>:</w:t>
            </w:r>
          </w:p>
          <w:p w14:paraId="0E8A117B" w14:textId="77777777" w:rsidR="00EC7905" w:rsidRPr="00EC7905" w:rsidRDefault="00EC7905">
            <w:pPr>
              <w:pStyle w:val="konvention"/>
              <w:rPr>
                <w:sz w:val="24"/>
                <w:szCs w:val="24"/>
              </w:rPr>
            </w:pPr>
            <w:r w:rsidRPr="00EC7905">
              <w:rPr>
                <w:color w:val="000000"/>
                <w:sz w:val="24"/>
                <w:szCs w:val="24"/>
                <w:lang w:eastAsia="nl-NL"/>
              </w:rPr>
              <w:t>DIRECTIVE OF THE EUROPEAN PARLIAMENT AND OF THE COUNCIL of 26 April 2018 amending Directive (EU) 2015/849 on the prevention of the use of the financial system for the purposes of money laundering or terrorist financing, and amending Directives 2009/138/EC and 2013/36/EU</w:t>
            </w:r>
          </w:p>
          <w:p w14:paraId="61CD63D6" w14:textId="77777777" w:rsidR="00EC7905" w:rsidRPr="00EC7905" w:rsidRDefault="00EC7905">
            <w:pPr>
              <w:pStyle w:val="konvention"/>
              <w:rPr>
                <w:sz w:val="24"/>
                <w:szCs w:val="24"/>
              </w:rPr>
            </w:pPr>
            <w:r w:rsidRPr="00EC7905">
              <w:rPr>
                <w:sz w:val="24"/>
                <w:szCs w:val="24"/>
              </w:rPr>
              <w:lastRenderedPageBreak/>
              <w:t>Council Decision 2007/845/JHA concerning cooperation between Asset Recovery Offices of the Member States in the field of tracing and identification of proceeds from, or other property related to crime</w:t>
            </w:r>
          </w:p>
          <w:p w14:paraId="1F7C05E0" w14:textId="77777777" w:rsidR="00EC7905" w:rsidRPr="00EC7905" w:rsidRDefault="00EC7905">
            <w:pPr>
              <w:pStyle w:val="konvention"/>
              <w:rPr>
                <w:sz w:val="24"/>
                <w:szCs w:val="24"/>
              </w:rPr>
            </w:pPr>
            <w:r w:rsidRPr="00EC7905">
              <w:rPr>
                <w:color w:val="000000"/>
                <w:sz w:val="24"/>
                <w:szCs w:val="24"/>
                <w:lang w:eastAsia="nl-NL"/>
              </w:rPr>
              <w:t>Directive 2014/42/EU on the freezing and confiscation of the instrumentalities and proceeds of crime in the European Union</w:t>
            </w:r>
          </w:p>
          <w:p w14:paraId="73FA22E3" w14:textId="77777777" w:rsidR="00EC7905" w:rsidRPr="00EC7905" w:rsidRDefault="00EC7905">
            <w:pPr>
              <w:pStyle w:val="konvention"/>
              <w:rPr>
                <w:sz w:val="24"/>
                <w:szCs w:val="24"/>
              </w:rPr>
            </w:pPr>
            <w:r w:rsidRPr="00EC7905">
              <w:rPr>
                <w:sz w:val="24"/>
                <w:szCs w:val="24"/>
              </w:rPr>
              <w:t xml:space="preserve">Proposal for a Directive laying down rules facilitating the use of financial and other information for the prevention, detection, investigation or prosecution of certain criminal offences and repealing Council Decision 2000/642/JHA (common proposal HOME/JUST - under negotiation - COM(2018) 213 final) </w:t>
            </w:r>
          </w:p>
          <w:p w14:paraId="5E19475D" w14:textId="77777777" w:rsidR="00EC7905" w:rsidRPr="00EC7905" w:rsidRDefault="00EC7905">
            <w:pPr>
              <w:pStyle w:val="konvention"/>
              <w:rPr>
                <w:sz w:val="24"/>
                <w:szCs w:val="24"/>
              </w:rPr>
            </w:pPr>
            <w:r w:rsidRPr="00EC7905">
              <w:rPr>
                <w:sz w:val="24"/>
                <w:szCs w:val="24"/>
              </w:rPr>
              <w:t>Regulation on the mutual recognition of freezing and confiscation orders (political agreement)</w:t>
            </w:r>
          </w:p>
          <w:p w14:paraId="0AD3A004" w14:textId="77777777" w:rsidR="00EC7905" w:rsidRPr="00EC7905" w:rsidRDefault="00EC7905">
            <w:pPr>
              <w:pStyle w:val="konvention"/>
              <w:rPr>
                <w:sz w:val="24"/>
                <w:szCs w:val="24"/>
              </w:rPr>
            </w:pPr>
            <w:r w:rsidRPr="00EC7905">
              <w:rPr>
                <w:sz w:val="24"/>
                <w:szCs w:val="24"/>
              </w:rPr>
              <w:t>Directive on countering money laundering by criminal law (political agreement)</w:t>
            </w:r>
          </w:p>
          <w:p w14:paraId="73AE7C23" w14:textId="77777777" w:rsidR="00EC7905" w:rsidRDefault="00EC7905">
            <w:pPr>
              <w:pStyle w:val="konvention"/>
              <w:numPr>
                <w:ilvl w:val="0"/>
                <w:numId w:val="0"/>
              </w:numPr>
              <w:rPr>
                <w:sz w:val="24"/>
                <w:szCs w:val="24"/>
              </w:rPr>
            </w:pPr>
          </w:p>
          <w:p w14:paraId="07DD3DE2" w14:textId="77777777" w:rsidR="00EC7905" w:rsidRPr="00EC7905" w:rsidRDefault="00EC7905">
            <w:pPr>
              <w:pStyle w:val="konvention"/>
              <w:numPr>
                <w:ilvl w:val="0"/>
                <w:numId w:val="0"/>
              </w:numPr>
              <w:rPr>
                <w:sz w:val="24"/>
                <w:szCs w:val="24"/>
              </w:rPr>
            </w:pPr>
            <w:r w:rsidRPr="00EC7905">
              <w:rPr>
                <w:sz w:val="24"/>
                <w:szCs w:val="24"/>
              </w:rPr>
              <w:t>Whistleblowing</w:t>
            </w:r>
            <w:r w:rsidR="00EF0045">
              <w:rPr>
                <w:sz w:val="24"/>
                <w:szCs w:val="24"/>
              </w:rPr>
              <w:t>:</w:t>
            </w:r>
          </w:p>
          <w:p w14:paraId="07DE2C74" w14:textId="77777777" w:rsidR="00EC7905" w:rsidRDefault="00EC7905" w:rsidP="00EC7905">
            <w:pPr>
              <w:pStyle w:val="konvention"/>
              <w:rPr>
                <w:sz w:val="24"/>
                <w:szCs w:val="24"/>
              </w:rPr>
            </w:pPr>
            <w:r w:rsidRPr="00EC7905">
              <w:rPr>
                <w:sz w:val="24"/>
                <w:szCs w:val="24"/>
              </w:rPr>
              <w:t>DIRECTIVE (EU) 2019/1937  OF THE EUROPEAN PARLIAMENT AND OF THE COUNCIL of 23 October 2019 on the protection of persons reporting breaches of Union law Proposal for a DIRECTIVE OF THE EUROPEAN PARLIAMENT AND OF THE COUNCIL on the protection of persons reporting on breaches of Union law</w:t>
            </w:r>
          </w:p>
          <w:p w14:paraId="0D8560A8" w14:textId="77777777" w:rsidR="00600009" w:rsidRDefault="00600009" w:rsidP="00AA371B">
            <w:pPr>
              <w:pStyle w:val="konvention"/>
              <w:numPr>
                <w:ilvl w:val="0"/>
                <w:numId w:val="0"/>
              </w:numPr>
              <w:ind w:left="283"/>
              <w:rPr>
                <w:sz w:val="24"/>
                <w:szCs w:val="24"/>
              </w:rPr>
            </w:pPr>
          </w:p>
          <w:p w14:paraId="65DC5C5E" w14:textId="77777777" w:rsidR="00600009" w:rsidRPr="00A1434A" w:rsidRDefault="00600009" w:rsidP="00600009">
            <w:pPr>
              <w:jc w:val="both"/>
              <w:rPr>
                <w:rFonts w:ascii="Times New Roman" w:hAnsi="Times New Roman" w:cs="Times New Roman"/>
                <w:bCs/>
                <w:sz w:val="24"/>
                <w:szCs w:val="24"/>
              </w:rPr>
            </w:pPr>
            <w:r w:rsidRPr="00A1434A">
              <w:rPr>
                <w:rFonts w:ascii="Times New Roman" w:hAnsi="Times New Roman" w:cs="Times New Roman"/>
                <w:bCs/>
                <w:sz w:val="24"/>
                <w:szCs w:val="24"/>
              </w:rPr>
              <w:t>2.4 national relevant norms</w:t>
            </w:r>
          </w:p>
          <w:p w14:paraId="389B9453" w14:textId="6F0EE527" w:rsidR="00600009" w:rsidRDefault="00600009" w:rsidP="00600009">
            <w:pPr>
              <w:pStyle w:val="konvention"/>
              <w:numPr>
                <w:ilvl w:val="0"/>
                <w:numId w:val="0"/>
              </w:numPr>
              <w:ind w:left="283" w:hanging="283"/>
              <w:rPr>
                <w:sz w:val="24"/>
                <w:szCs w:val="24"/>
              </w:rPr>
            </w:pPr>
            <w:r>
              <w:rPr>
                <w:sz w:val="24"/>
                <w:szCs w:val="24"/>
              </w:rPr>
              <w:t>At the national level, the AC relevant legislative framework encompasses the following laws:</w:t>
            </w:r>
          </w:p>
          <w:p w14:paraId="5909554C" w14:textId="77777777" w:rsidR="00600009" w:rsidRPr="00AA371B" w:rsidRDefault="00600009" w:rsidP="00AA371B">
            <w:pPr>
              <w:pStyle w:val="konvention"/>
              <w:rPr>
                <w:sz w:val="24"/>
                <w:szCs w:val="24"/>
              </w:rPr>
            </w:pPr>
            <w:r w:rsidRPr="00AA371B">
              <w:rPr>
                <w:sz w:val="24"/>
                <w:szCs w:val="24"/>
              </w:rPr>
              <w:t>Criminal Code of BiH, RS, FBiH, and Brcko district</w:t>
            </w:r>
          </w:p>
          <w:p w14:paraId="561A2232" w14:textId="77777777" w:rsidR="00600009" w:rsidRPr="00AA371B" w:rsidRDefault="00600009" w:rsidP="00AA371B">
            <w:pPr>
              <w:pStyle w:val="konvention"/>
              <w:rPr>
                <w:sz w:val="24"/>
                <w:szCs w:val="24"/>
              </w:rPr>
            </w:pPr>
            <w:r w:rsidRPr="00AA371B">
              <w:rPr>
                <w:sz w:val="24"/>
                <w:szCs w:val="24"/>
              </w:rPr>
              <w:t>Criminal procedures BiH, RS, FBiH, and Brcko district</w:t>
            </w:r>
          </w:p>
          <w:p w14:paraId="439EACFC" w14:textId="77777777" w:rsidR="00600009" w:rsidRPr="00AA371B" w:rsidRDefault="00600009" w:rsidP="00AA371B">
            <w:pPr>
              <w:pStyle w:val="konvention"/>
              <w:rPr>
                <w:sz w:val="24"/>
                <w:szCs w:val="24"/>
              </w:rPr>
            </w:pPr>
            <w:r w:rsidRPr="00AA371B">
              <w:rPr>
                <w:sz w:val="24"/>
                <w:szCs w:val="24"/>
              </w:rPr>
              <w:t>Law on conflict of interest BiH, RS, FBiH, and Brcko district</w:t>
            </w:r>
          </w:p>
          <w:p w14:paraId="395F0AB3" w14:textId="77777777" w:rsidR="00600009" w:rsidRPr="00AA371B" w:rsidRDefault="00600009" w:rsidP="00AA371B">
            <w:pPr>
              <w:pStyle w:val="konvention"/>
              <w:rPr>
                <w:sz w:val="24"/>
                <w:szCs w:val="24"/>
              </w:rPr>
            </w:pPr>
            <w:r w:rsidRPr="00AA371B">
              <w:rPr>
                <w:sz w:val="24"/>
                <w:szCs w:val="24"/>
              </w:rPr>
              <w:t>Law on whistle-blowers of BiH RS, FBiH, and Brcko district</w:t>
            </w:r>
          </w:p>
          <w:p w14:paraId="0E2A55FD" w14:textId="77777777" w:rsidR="00600009" w:rsidRPr="00AA371B" w:rsidRDefault="00600009" w:rsidP="00AA371B">
            <w:pPr>
              <w:pStyle w:val="konvention"/>
              <w:rPr>
                <w:sz w:val="24"/>
                <w:szCs w:val="24"/>
              </w:rPr>
            </w:pPr>
            <w:r w:rsidRPr="00AA371B">
              <w:rPr>
                <w:sz w:val="24"/>
                <w:szCs w:val="24"/>
              </w:rPr>
              <w:t>Law on political parties financing of BiH</w:t>
            </w:r>
          </w:p>
          <w:p w14:paraId="4D9BC19F" w14:textId="2AB1B32A" w:rsidR="00600009" w:rsidRPr="00600009" w:rsidRDefault="00600009" w:rsidP="00AA371B">
            <w:pPr>
              <w:pStyle w:val="konvention"/>
              <w:rPr>
                <w:sz w:val="24"/>
                <w:szCs w:val="24"/>
              </w:rPr>
            </w:pPr>
            <w:r w:rsidRPr="00AA371B">
              <w:rPr>
                <w:sz w:val="24"/>
                <w:szCs w:val="24"/>
              </w:rPr>
              <w:t>Law on public procurement of BiH</w:t>
            </w:r>
          </w:p>
        </w:tc>
      </w:tr>
    </w:tbl>
    <w:p w14:paraId="542030CC" w14:textId="77777777" w:rsidR="00EC7905" w:rsidRDefault="00EC7905" w:rsidP="00A92DE1">
      <w:pPr>
        <w:autoSpaceDE w:val="0"/>
        <w:autoSpaceDN w:val="0"/>
        <w:adjustRightInd w:val="0"/>
        <w:spacing w:before="120" w:after="0" w:line="240" w:lineRule="auto"/>
        <w:ind w:left="540" w:hanging="540"/>
        <w:rPr>
          <w:rFonts w:ascii="Times New Roman" w:eastAsia="Times New Roman" w:hAnsi="Times New Roman" w:cs="Times New Roman"/>
          <w:sz w:val="24"/>
          <w:szCs w:val="24"/>
          <w:lang w:eastAsia="en-GB"/>
        </w:rPr>
      </w:pPr>
    </w:p>
    <w:p w14:paraId="71FCF39F" w14:textId="77777777" w:rsidR="00A92DE1" w:rsidRPr="00AA0B97" w:rsidRDefault="00A92DE1" w:rsidP="00A92DE1">
      <w:pPr>
        <w:autoSpaceDE w:val="0"/>
        <w:autoSpaceDN w:val="0"/>
        <w:adjustRightInd w:val="0"/>
        <w:spacing w:before="120" w:after="0" w:line="240" w:lineRule="auto"/>
        <w:ind w:left="540" w:hanging="540"/>
        <w:rPr>
          <w:rFonts w:ascii="Times New Roman" w:eastAsia="Times New Roman" w:hAnsi="Times New Roman" w:cs="Times New Roman"/>
          <w:b/>
          <w:sz w:val="24"/>
          <w:szCs w:val="24"/>
          <w:lang w:eastAsia="en-GB"/>
        </w:rPr>
      </w:pPr>
      <w:r w:rsidRPr="00AA0B97">
        <w:rPr>
          <w:rFonts w:ascii="Times New Roman" w:eastAsia="Times New Roman" w:hAnsi="Times New Roman" w:cs="Times New Roman"/>
          <w:b/>
          <w:sz w:val="24"/>
          <w:szCs w:val="24"/>
          <w:lang w:eastAsia="en-GB"/>
        </w:rPr>
        <w:t>3.5</w:t>
      </w:r>
      <w:r w:rsidRPr="00AA0B97">
        <w:rPr>
          <w:rFonts w:ascii="Times New Roman" w:eastAsia="Times New Roman" w:hAnsi="Times New Roman" w:cs="Times New Roman"/>
          <w:b/>
          <w:sz w:val="24"/>
          <w:szCs w:val="24"/>
          <w:lang w:eastAsia="en-GB"/>
        </w:rPr>
        <w:tab/>
      </w:r>
      <w:r w:rsidR="00201FB2" w:rsidRPr="00AA0B97">
        <w:rPr>
          <w:rFonts w:ascii="Times New Roman" w:eastAsia="Times New Roman" w:hAnsi="Times New Roman" w:cs="Times New Roman"/>
          <w:b/>
          <w:sz w:val="24"/>
          <w:szCs w:val="24"/>
          <w:lang w:eastAsia="en-GB"/>
        </w:rPr>
        <w:t>Components and r</w:t>
      </w:r>
      <w:r w:rsidRPr="00AA0B97">
        <w:rPr>
          <w:rFonts w:ascii="Times New Roman" w:eastAsia="Times New Roman" w:hAnsi="Times New Roman" w:cs="Times New Roman"/>
          <w:b/>
          <w:sz w:val="24"/>
          <w:szCs w:val="24"/>
          <w:lang w:eastAsia="en-GB"/>
        </w:rPr>
        <w:t>esults per component</w:t>
      </w:r>
    </w:p>
    <w:p w14:paraId="101B2216" w14:textId="05DB042F" w:rsidR="00B62153" w:rsidRPr="00A27F60" w:rsidRDefault="00B62153" w:rsidP="00B62153">
      <w:pPr>
        <w:autoSpaceDE w:val="0"/>
        <w:autoSpaceDN w:val="0"/>
        <w:adjustRightInd w:val="0"/>
        <w:spacing w:after="0" w:line="240" w:lineRule="auto"/>
        <w:jc w:val="both"/>
        <w:rPr>
          <w:rFonts w:ascii="Times New Roman" w:eastAsia="Calibri" w:hAnsi="Times New Roman" w:cs="Times New Roman"/>
          <w:noProof/>
          <w:sz w:val="24"/>
          <w:szCs w:val="24"/>
          <w:lang w:eastAsia="en-GB"/>
        </w:rPr>
      </w:pPr>
      <w:r>
        <w:rPr>
          <w:rFonts w:ascii="Times New Roman" w:eastAsia="Calibri" w:hAnsi="Times New Roman" w:cs="Times New Roman"/>
          <w:noProof/>
          <w:sz w:val="24"/>
          <w:szCs w:val="24"/>
          <w:lang w:eastAsia="en-GB"/>
        </w:rPr>
        <w:t xml:space="preserve">Concerning </w:t>
      </w:r>
      <w:r w:rsidRPr="00A27F60">
        <w:rPr>
          <w:rFonts w:ascii="Times New Roman" w:eastAsia="Calibri" w:hAnsi="Times New Roman" w:cs="Times New Roman"/>
          <w:noProof/>
          <w:sz w:val="24"/>
          <w:szCs w:val="24"/>
          <w:lang w:eastAsia="en-GB"/>
        </w:rPr>
        <w:t>anti-corruption agencies (particularly those with a limited corruption prevention mandate)</w:t>
      </w:r>
      <w:r>
        <w:rPr>
          <w:rFonts w:ascii="Times New Roman" w:eastAsia="Calibri" w:hAnsi="Times New Roman" w:cs="Times New Roman"/>
          <w:noProof/>
          <w:sz w:val="24"/>
          <w:szCs w:val="24"/>
          <w:lang w:eastAsia="en-GB"/>
        </w:rPr>
        <w:t>, in particular the ones developed in the Western Balkans countries, t</w:t>
      </w:r>
      <w:r w:rsidRPr="00A27F60">
        <w:rPr>
          <w:rFonts w:ascii="Times New Roman" w:eastAsia="Calibri" w:hAnsi="Times New Roman" w:cs="Times New Roman"/>
          <w:noProof/>
          <w:sz w:val="24"/>
          <w:szCs w:val="24"/>
          <w:lang w:eastAsia="en-GB"/>
        </w:rPr>
        <w:t>here are two common challenges face</w:t>
      </w:r>
      <w:r w:rsidR="00BA4B1A">
        <w:rPr>
          <w:rFonts w:ascii="Times New Roman" w:eastAsia="Calibri" w:hAnsi="Times New Roman" w:cs="Times New Roman"/>
          <w:noProof/>
          <w:sz w:val="24"/>
          <w:szCs w:val="24"/>
          <w:lang w:eastAsia="en-GB"/>
        </w:rPr>
        <w:t>d</w:t>
      </w:r>
      <w:r w:rsidRPr="00A27F60">
        <w:rPr>
          <w:rFonts w:ascii="Times New Roman" w:eastAsia="Calibri" w:hAnsi="Times New Roman" w:cs="Times New Roman"/>
          <w:noProof/>
          <w:sz w:val="24"/>
          <w:szCs w:val="24"/>
          <w:lang w:eastAsia="en-GB"/>
        </w:rPr>
        <w:t xml:space="preserve">: </w:t>
      </w:r>
    </w:p>
    <w:p w14:paraId="7BF75B43" w14:textId="77777777" w:rsidR="00B62153" w:rsidRPr="00A27F60" w:rsidRDefault="00B62153" w:rsidP="004F4551">
      <w:pPr>
        <w:pStyle w:val="ListParagraph"/>
        <w:numPr>
          <w:ilvl w:val="0"/>
          <w:numId w:val="17"/>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 xml:space="preserve">a discrepancy between the scope of work implied by their functions and the extent of available human and financial resources to carry them out; and, </w:t>
      </w:r>
    </w:p>
    <w:p w14:paraId="5B751F29" w14:textId="77777777" w:rsidR="00B62153" w:rsidRPr="00A27F60" w:rsidRDefault="00B62153" w:rsidP="004F4551">
      <w:pPr>
        <w:pStyle w:val="ListParagraph"/>
        <w:numPr>
          <w:ilvl w:val="0"/>
          <w:numId w:val="17"/>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 xml:space="preserve">a lack of official powers to ensure compliance with their advice, etc.  </w:t>
      </w:r>
    </w:p>
    <w:p w14:paraId="3739519F" w14:textId="77777777" w:rsidR="00B62153" w:rsidRPr="00A27F60" w:rsidRDefault="00B62153" w:rsidP="00B62153">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2CFCFF8E" w14:textId="2442C6CD" w:rsidR="00B62153" w:rsidRPr="00A27F60" w:rsidRDefault="00B62153" w:rsidP="00B62153">
      <w:pPr>
        <w:autoSpaceDE w:val="0"/>
        <w:autoSpaceDN w:val="0"/>
        <w:adjustRightInd w:val="0"/>
        <w:spacing w:after="0" w:line="240" w:lineRule="auto"/>
        <w:jc w:val="both"/>
        <w:rPr>
          <w:rFonts w:ascii="Times New Roman" w:eastAsia="Calibri" w:hAnsi="Times New Roman" w:cs="Times New Roman"/>
          <w:noProof/>
          <w:sz w:val="24"/>
          <w:szCs w:val="24"/>
          <w:lang w:eastAsia="en-GB"/>
        </w:rPr>
      </w:pPr>
      <w:r w:rsidRPr="00A27F60">
        <w:rPr>
          <w:rFonts w:ascii="Times New Roman" w:eastAsia="Calibri" w:hAnsi="Times New Roman" w:cs="Times New Roman"/>
          <w:noProof/>
          <w:sz w:val="24"/>
          <w:szCs w:val="24"/>
          <w:lang w:eastAsia="en-GB"/>
        </w:rPr>
        <w:t>APIK is</w:t>
      </w:r>
      <w:r w:rsidR="007631F9">
        <w:rPr>
          <w:rFonts w:ascii="Times New Roman" w:eastAsia="Calibri" w:hAnsi="Times New Roman" w:cs="Times New Roman"/>
          <w:noProof/>
          <w:sz w:val="24"/>
          <w:szCs w:val="24"/>
          <w:lang w:eastAsia="en-GB"/>
        </w:rPr>
        <w:t xml:space="preserve"> no exception in this respect. </w:t>
      </w:r>
      <w:r w:rsidRPr="00A27F60">
        <w:rPr>
          <w:rFonts w:ascii="Times New Roman" w:eastAsia="Calibri" w:hAnsi="Times New Roman" w:cs="Times New Roman"/>
          <w:noProof/>
          <w:sz w:val="24"/>
          <w:szCs w:val="24"/>
          <w:lang w:eastAsia="en-GB"/>
        </w:rPr>
        <w:t>Whilst it is, at present, unrealistic to expect a change in either its funding or mandate, it is nevertheless possible to consolidate and strengthen certain aspects of APIK’s operations in order to compensate for thes</w:t>
      </w:r>
      <w:r w:rsidR="007631F9">
        <w:rPr>
          <w:rFonts w:ascii="Times New Roman" w:eastAsia="Calibri" w:hAnsi="Times New Roman" w:cs="Times New Roman"/>
          <w:noProof/>
          <w:sz w:val="24"/>
          <w:szCs w:val="24"/>
          <w:lang w:eastAsia="en-GB"/>
        </w:rPr>
        <w:t>e deficits.</w:t>
      </w:r>
    </w:p>
    <w:p w14:paraId="00E4A64F" w14:textId="77777777" w:rsidR="00B62153" w:rsidRPr="00A27F60" w:rsidRDefault="00B62153" w:rsidP="00B62153">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7237F768" w14:textId="4DDF0E9A" w:rsidR="00B62153" w:rsidRPr="00A27F60" w:rsidRDefault="00C9440F" w:rsidP="00B62153">
      <w:pPr>
        <w:autoSpaceDE w:val="0"/>
        <w:autoSpaceDN w:val="0"/>
        <w:adjustRightInd w:val="0"/>
        <w:spacing w:after="0" w:line="240" w:lineRule="auto"/>
        <w:jc w:val="both"/>
        <w:rPr>
          <w:rFonts w:ascii="Times New Roman" w:eastAsia="Calibri" w:hAnsi="Times New Roman" w:cs="Times New Roman"/>
          <w:noProof/>
          <w:sz w:val="24"/>
          <w:szCs w:val="24"/>
          <w:lang w:eastAsia="en-GB"/>
        </w:rPr>
      </w:pPr>
      <w:r w:rsidRPr="00C9440F">
        <w:rPr>
          <w:rFonts w:ascii="Times New Roman" w:eastAsia="Calibri" w:hAnsi="Times New Roman" w:cs="Times New Roman"/>
          <w:noProof/>
          <w:sz w:val="24"/>
          <w:szCs w:val="24"/>
          <w:lang w:eastAsia="en-GB"/>
        </w:rPr>
        <w:t>This proje</w:t>
      </w:r>
      <w:r w:rsidR="00270216">
        <w:rPr>
          <w:rFonts w:ascii="Times New Roman" w:eastAsia="Calibri" w:hAnsi="Times New Roman" w:cs="Times New Roman"/>
          <w:noProof/>
          <w:sz w:val="24"/>
          <w:szCs w:val="24"/>
          <w:lang w:eastAsia="en-GB"/>
        </w:rPr>
        <w:t xml:space="preserve">ct aims at supporting the APIK </w:t>
      </w:r>
      <w:r w:rsidRPr="00C9440F">
        <w:rPr>
          <w:rFonts w:ascii="Times New Roman" w:eastAsia="Calibri" w:hAnsi="Times New Roman" w:cs="Times New Roman"/>
          <w:noProof/>
          <w:sz w:val="24"/>
          <w:szCs w:val="24"/>
          <w:lang w:eastAsia="en-GB"/>
        </w:rPr>
        <w:t>to enhance its institutional development</w:t>
      </w:r>
      <w:r w:rsidR="00CB24E3">
        <w:rPr>
          <w:rFonts w:ascii="Times New Roman" w:eastAsia="Calibri" w:hAnsi="Times New Roman" w:cs="Times New Roman"/>
          <w:noProof/>
          <w:sz w:val="24"/>
          <w:szCs w:val="24"/>
          <w:lang w:eastAsia="en-GB"/>
        </w:rPr>
        <w:t xml:space="preserve"> and management capacities, and</w:t>
      </w:r>
      <w:r w:rsidRPr="00C9440F">
        <w:rPr>
          <w:rFonts w:ascii="Times New Roman" w:eastAsia="Calibri" w:hAnsi="Times New Roman" w:cs="Times New Roman"/>
          <w:noProof/>
          <w:sz w:val="24"/>
          <w:szCs w:val="24"/>
          <w:lang w:eastAsia="en-GB"/>
        </w:rPr>
        <w:t xml:space="preserve"> promote it as reference point for anti-corruption prevention in BiH</w:t>
      </w:r>
      <w:r>
        <w:rPr>
          <w:rFonts w:ascii="Times New Roman" w:eastAsia="Calibri" w:hAnsi="Times New Roman" w:cs="Times New Roman"/>
          <w:noProof/>
          <w:sz w:val="24"/>
          <w:szCs w:val="24"/>
          <w:lang w:eastAsia="en-GB"/>
        </w:rPr>
        <w:t>.</w:t>
      </w:r>
    </w:p>
    <w:p w14:paraId="681B53AE" w14:textId="0C177988" w:rsidR="00B62153" w:rsidRPr="00D52ADA" w:rsidRDefault="00DC2B8D" w:rsidP="00B62153">
      <w:pPr>
        <w:autoSpaceDE w:val="0"/>
        <w:autoSpaceDN w:val="0"/>
        <w:adjustRightInd w:val="0"/>
        <w:spacing w:after="0" w:line="240" w:lineRule="auto"/>
        <w:jc w:val="both"/>
        <w:rPr>
          <w:rFonts w:ascii="Times New Roman" w:eastAsia="Calibri" w:hAnsi="Times New Roman" w:cs="Times New Roman"/>
          <w:b/>
          <w:noProof/>
          <w:sz w:val="24"/>
          <w:szCs w:val="24"/>
          <w:u w:val="single"/>
          <w:lang w:eastAsia="en-GB"/>
        </w:rPr>
      </w:pPr>
      <w:r>
        <w:rPr>
          <w:rFonts w:ascii="Times New Roman" w:eastAsia="Calibri" w:hAnsi="Times New Roman" w:cs="Times New Roman"/>
          <w:b/>
          <w:noProof/>
          <w:sz w:val="24"/>
          <w:szCs w:val="24"/>
          <w:u w:val="single"/>
          <w:lang w:eastAsia="en-GB"/>
        </w:rPr>
        <w:lastRenderedPageBreak/>
        <w:t>Component</w:t>
      </w:r>
      <w:r w:rsidR="00D11589">
        <w:rPr>
          <w:rFonts w:ascii="Times New Roman" w:eastAsia="Calibri" w:hAnsi="Times New Roman" w:cs="Times New Roman"/>
          <w:b/>
          <w:noProof/>
          <w:sz w:val="24"/>
          <w:szCs w:val="24"/>
          <w:u w:val="single"/>
          <w:lang w:eastAsia="en-GB"/>
        </w:rPr>
        <w:t xml:space="preserve"> 1</w:t>
      </w:r>
      <w:r>
        <w:rPr>
          <w:rFonts w:ascii="Times New Roman" w:eastAsia="Calibri" w:hAnsi="Times New Roman" w:cs="Times New Roman"/>
          <w:b/>
          <w:noProof/>
          <w:sz w:val="24"/>
          <w:szCs w:val="24"/>
          <w:u w:val="single"/>
          <w:lang w:eastAsia="en-GB"/>
        </w:rPr>
        <w:t>: APIK’s acquired</w:t>
      </w:r>
      <w:r w:rsidR="00B62153" w:rsidRPr="00D52ADA">
        <w:rPr>
          <w:rFonts w:ascii="Times New Roman" w:eastAsia="Calibri" w:hAnsi="Times New Roman" w:cs="Times New Roman"/>
          <w:b/>
          <w:noProof/>
          <w:sz w:val="24"/>
          <w:szCs w:val="24"/>
          <w:u w:val="single"/>
          <w:lang w:eastAsia="en-GB"/>
        </w:rPr>
        <w:t xml:space="preserve"> strong institutional development and </w:t>
      </w:r>
      <w:r>
        <w:rPr>
          <w:rFonts w:ascii="Times New Roman" w:eastAsia="Calibri" w:hAnsi="Times New Roman" w:cs="Times New Roman"/>
          <w:b/>
          <w:noProof/>
          <w:sz w:val="24"/>
          <w:szCs w:val="24"/>
          <w:u w:val="single"/>
          <w:lang w:eastAsia="en-GB"/>
        </w:rPr>
        <w:t>improved</w:t>
      </w:r>
      <w:r w:rsidR="00B62153" w:rsidRPr="00D52ADA">
        <w:rPr>
          <w:rFonts w:ascii="Times New Roman" w:eastAsia="Calibri" w:hAnsi="Times New Roman" w:cs="Times New Roman"/>
          <w:b/>
          <w:noProof/>
          <w:sz w:val="24"/>
          <w:szCs w:val="24"/>
          <w:u w:val="single"/>
          <w:lang w:eastAsia="en-GB"/>
        </w:rPr>
        <w:t xml:space="preserve"> management capacities</w:t>
      </w:r>
    </w:p>
    <w:p w14:paraId="7B6620A2" w14:textId="77777777" w:rsidR="00B62153" w:rsidRPr="00A27F60" w:rsidRDefault="00B62153" w:rsidP="00B62153">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406ADAA2" w14:textId="1A1BFC8C" w:rsidR="00ED0A9D" w:rsidRPr="00A27F60" w:rsidRDefault="00ED0A9D" w:rsidP="00ED0A9D">
      <w:pPr>
        <w:autoSpaceDE w:val="0"/>
        <w:autoSpaceDN w:val="0"/>
        <w:adjustRightInd w:val="0"/>
        <w:spacing w:after="0" w:line="240" w:lineRule="auto"/>
        <w:jc w:val="both"/>
        <w:rPr>
          <w:rFonts w:ascii="Times New Roman" w:eastAsia="Calibri" w:hAnsi="Times New Roman" w:cs="Times New Roman"/>
          <w:noProof/>
          <w:sz w:val="24"/>
          <w:szCs w:val="24"/>
          <w:lang w:eastAsia="en-GB"/>
        </w:rPr>
      </w:pPr>
      <w:r w:rsidRPr="00A27F60">
        <w:rPr>
          <w:rFonts w:ascii="Times New Roman" w:eastAsia="Calibri" w:hAnsi="Times New Roman" w:cs="Times New Roman"/>
          <w:noProof/>
          <w:sz w:val="24"/>
          <w:szCs w:val="24"/>
          <w:lang w:eastAsia="en-GB"/>
        </w:rPr>
        <w:t>Whilst APIK has benefitted from several capacity development initiatives under IPA (and presumably other projects), the segmented character of this assistance raises questions as to their contribution toward consolidated institutional development, includin</w:t>
      </w:r>
      <w:r w:rsidR="002C4500">
        <w:rPr>
          <w:rFonts w:ascii="Times New Roman" w:eastAsia="Calibri" w:hAnsi="Times New Roman" w:cs="Times New Roman"/>
          <w:noProof/>
          <w:sz w:val="24"/>
          <w:szCs w:val="24"/>
          <w:lang w:eastAsia="en-GB"/>
        </w:rPr>
        <w:t xml:space="preserve">g internal management systems. </w:t>
      </w:r>
      <w:r w:rsidRPr="00A27F60">
        <w:rPr>
          <w:rFonts w:ascii="Times New Roman" w:eastAsia="Calibri" w:hAnsi="Times New Roman" w:cs="Times New Roman"/>
          <w:noProof/>
          <w:sz w:val="24"/>
          <w:szCs w:val="24"/>
          <w:lang w:eastAsia="en-GB"/>
        </w:rPr>
        <w:t>After more of a decade of lessons from operations, and with new leadership recently in place, it is a suitable moment to review (and develop, as appropriate) APIK’s mission, institutional capacities and strategies in place to move it into the new d</w:t>
      </w:r>
      <w:r w:rsidR="003475E0">
        <w:rPr>
          <w:rFonts w:ascii="Times New Roman" w:eastAsia="Calibri" w:hAnsi="Times New Roman" w:cs="Times New Roman"/>
          <w:noProof/>
          <w:sz w:val="24"/>
          <w:szCs w:val="24"/>
          <w:lang w:eastAsia="en-GB"/>
        </w:rPr>
        <w:t>ecade of improved performance.</w:t>
      </w:r>
    </w:p>
    <w:p w14:paraId="5E524D4C" w14:textId="77777777" w:rsidR="00ED0A9D" w:rsidRPr="00A27F60" w:rsidRDefault="00ED0A9D" w:rsidP="00ED0A9D">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166C424A" w14:textId="3C8A18CD" w:rsidR="00ED0A9D" w:rsidRPr="00A27F60" w:rsidRDefault="00ED0A9D" w:rsidP="00ED0A9D">
      <w:pPr>
        <w:autoSpaceDE w:val="0"/>
        <w:autoSpaceDN w:val="0"/>
        <w:adjustRightInd w:val="0"/>
        <w:spacing w:after="0" w:line="240" w:lineRule="auto"/>
        <w:jc w:val="both"/>
        <w:rPr>
          <w:rFonts w:ascii="Times New Roman" w:eastAsia="Calibri" w:hAnsi="Times New Roman" w:cs="Times New Roman"/>
          <w:noProof/>
          <w:sz w:val="24"/>
          <w:szCs w:val="24"/>
          <w:lang w:eastAsia="en-GB"/>
        </w:rPr>
      </w:pPr>
      <w:r w:rsidRPr="00A27F60">
        <w:rPr>
          <w:rFonts w:ascii="Times New Roman" w:eastAsia="Calibri" w:hAnsi="Times New Roman" w:cs="Times New Roman"/>
          <w:noProof/>
          <w:sz w:val="24"/>
          <w:szCs w:val="24"/>
          <w:lang w:eastAsia="en-GB"/>
        </w:rPr>
        <w:t xml:space="preserve">This first </w:t>
      </w:r>
      <w:r>
        <w:rPr>
          <w:rFonts w:ascii="Times New Roman" w:eastAsia="Calibri" w:hAnsi="Times New Roman" w:cs="Times New Roman"/>
          <w:noProof/>
          <w:sz w:val="24"/>
          <w:szCs w:val="24"/>
          <w:lang w:eastAsia="en-GB"/>
        </w:rPr>
        <w:t>component</w:t>
      </w:r>
      <w:r w:rsidRPr="00A27F60">
        <w:rPr>
          <w:rFonts w:ascii="Times New Roman" w:eastAsia="Calibri" w:hAnsi="Times New Roman" w:cs="Times New Roman"/>
          <w:noProof/>
          <w:sz w:val="24"/>
          <w:szCs w:val="24"/>
          <w:lang w:eastAsia="en-GB"/>
        </w:rPr>
        <w:t xml:space="preserve"> therefore </w:t>
      </w:r>
      <w:r>
        <w:rPr>
          <w:rFonts w:ascii="Times New Roman" w:eastAsia="Calibri" w:hAnsi="Times New Roman" w:cs="Times New Roman"/>
          <w:noProof/>
          <w:sz w:val="24"/>
          <w:szCs w:val="24"/>
          <w:lang w:eastAsia="en-GB"/>
        </w:rPr>
        <w:t xml:space="preserve">provides  support to </w:t>
      </w:r>
      <w:r w:rsidRPr="00A27F60">
        <w:rPr>
          <w:rFonts w:ascii="Times New Roman" w:eastAsia="Calibri" w:hAnsi="Times New Roman" w:cs="Times New Roman"/>
          <w:noProof/>
          <w:sz w:val="24"/>
          <w:szCs w:val="24"/>
          <w:lang w:eastAsia="en-GB"/>
        </w:rPr>
        <w:t>key management functions that would guide APIK through reconfiguration necessary to carry out its mandate more effectively</w:t>
      </w:r>
      <w:r>
        <w:rPr>
          <w:rFonts w:ascii="Times New Roman" w:eastAsia="Calibri" w:hAnsi="Times New Roman" w:cs="Times New Roman"/>
          <w:noProof/>
          <w:sz w:val="24"/>
          <w:szCs w:val="24"/>
          <w:lang w:eastAsia="en-GB"/>
        </w:rPr>
        <w:t xml:space="preserve">. </w:t>
      </w:r>
      <w:r w:rsidRPr="00A27F60">
        <w:rPr>
          <w:rFonts w:ascii="Times New Roman" w:eastAsia="Calibri" w:hAnsi="Times New Roman" w:cs="Times New Roman"/>
          <w:noProof/>
          <w:sz w:val="24"/>
          <w:szCs w:val="24"/>
          <w:lang w:eastAsia="en-GB"/>
        </w:rPr>
        <w:t xml:space="preserve">The process would be supported by the following </w:t>
      </w:r>
      <w:r>
        <w:rPr>
          <w:rFonts w:ascii="Times New Roman" w:eastAsia="Calibri" w:hAnsi="Times New Roman" w:cs="Times New Roman"/>
          <w:noProof/>
          <w:sz w:val="24"/>
          <w:szCs w:val="24"/>
          <w:lang w:eastAsia="en-GB"/>
        </w:rPr>
        <w:t xml:space="preserve">indicative </w:t>
      </w:r>
      <w:r w:rsidRPr="00A27F60">
        <w:rPr>
          <w:rFonts w:ascii="Times New Roman" w:eastAsia="Calibri" w:hAnsi="Times New Roman" w:cs="Times New Roman"/>
          <w:noProof/>
          <w:sz w:val="24"/>
          <w:szCs w:val="24"/>
          <w:lang w:eastAsia="en-GB"/>
        </w:rPr>
        <w:t>actions:</w:t>
      </w:r>
    </w:p>
    <w:p w14:paraId="5237D704" w14:textId="77777777" w:rsidR="00ED0A9D" w:rsidRPr="00A27F60" w:rsidRDefault="00ED0A9D" w:rsidP="00ED0A9D">
      <w:pPr>
        <w:pStyle w:val="ListParagraph"/>
        <w:numPr>
          <w:ilvl w:val="0"/>
          <w:numId w:val="18"/>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 xml:space="preserve">review of current operations (resource distribution amongst main APIK functions; etc.); </w:t>
      </w:r>
    </w:p>
    <w:p w14:paraId="43408EE4" w14:textId="4F073144" w:rsidR="00ED0A9D" w:rsidRPr="00A27F60" w:rsidRDefault="00ED0A9D" w:rsidP="00ED0A9D">
      <w:pPr>
        <w:pStyle w:val="ListParagraph"/>
        <w:numPr>
          <w:ilvl w:val="0"/>
          <w:numId w:val="18"/>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 xml:space="preserve">(re-) articulation of </w:t>
      </w:r>
      <w:r>
        <w:rPr>
          <w:rFonts w:ascii="Times New Roman" w:eastAsia="Calibri" w:hAnsi="Times New Roman"/>
          <w:noProof/>
          <w:sz w:val="24"/>
          <w:szCs w:val="24"/>
          <w:lang w:eastAsia="en-GB"/>
        </w:rPr>
        <w:t xml:space="preserve">APIK </w:t>
      </w:r>
      <w:r w:rsidRPr="00A27F60">
        <w:rPr>
          <w:rFonts w:ascii="Times New Roman" w:eastAsia="Calibri" w:hAnsi="Times New Roman"/>
          <w:noProof/>
          <w:sz w:val="24"/>
          <w:szCs w:val="24"/>
          <w:lang w:eastAsia="en-GB"/>
        </w:rPr>
        <w:t>instituti</w:t>
      </w:r>
      <w:r w:rsidR="003F684B">
        <w:rPr>
          <w:rFonts w:ascii="Times New Roman" w:eastAsia="Calibri" w:hAnsi="Times New Roman"/>
          <w:noProof/>
          <w:sz w:val="24"/>
          <w:szCs w:val="24"/>
          <w:lang w:eastAsia="en-GB"/>
        </w:rPr>
        <w:t>onal objectives and priorities;</w:t>
      </w:r>
    </w:p>
    <w:p w14:paraId="1EB6A3E3" w14:textId="77777777" w:rsidR="00ED0A9D" w:rsidRPr="00A27F60" w:rsidRDefault="00ED0A9D" w:rsidP="00ED0A9D">
      <w:pPr>
        <w:pStyle w:val="ListParagraph"/>
        <w:numPr>
          <w:ilvl w:val="0"/>
          <w:numId w:val="18"/>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 xml:space="preserve">in-depth assessment of capacities required to realise the </w:t>
      </w:r>
      <w:r>
        <w:rPr>
          <w:rFonts w:ascii="Times New Roman" w:eastAsia="Calibri" w:hAnsi="Times New Roman"/>
          <w:noProof/>
          <w:sz w:val="24"/>
          <w:szCs w:val="24"/>
          <w:lang w:eastAsia="en-GB"/>
        </w:rPr>
        <w:t xml:space="preserve"> new institutional</w:t>
      </w:r>
      <w:r w:rsidRPr="00A27F60">
        <w:rPr>
          <w:rFonts w:ascii="Times New Roman" w:eastAsia="Calibri" w:hAnsi="Times New Roman"/>
          <w:noProof/>
          <w:sz w:val="24"/>
          <w:szCs w:val="24"/>
          <w:lang w:eastAsia="en-GB"/>
        </w:rPr>
        <w:t xml:space="preserve"> objectives and priorities, including the necessary functional and management capacities;</w:t>
      </w:r>
    </w:p>
    <w:p w14:paraId="5FB9F3E2" w14:textId="77777777" w:rsidR="00ED0A9D" w:rsidRPr="00A27F60" w:rsidRDefault="00ED0A9D" w:rsidP="00ED0A9D">
      <w:pPr>
        <w:pStyle w:val="ListParagraph"/>
        <w:numPr>
          <w:ilvl w:val="0"/>
          <w:numId w:val="18"/>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 xml:space="preserve">development of thematic strategies/plans and the related supporting materials (operational guidelines, job descriptions, required to reach the stated objectives, including identifying specific. </w:t>
      </w:r>
    </w:p>
    <w:p w14:paraId="7BCE1CAF" w14:textId="77777777" w:rsidR="00ED0A9D" w:rsidRPr="00A27F60" w:rsidRDefault="00ED0A9D" w:rsidP="00ED0A9D">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2D2F61E2" w14:textId="64E01FFB" w:rsidR="00ED0A9D" w:rsidRPr="00A27F60" w:rsidRDefault="00ED0A9D" w:rsidP="00073CE5">
      <w:pPr>
        <w:autoSpaceDE w:val="0"/>
        <w:autoSpaceDN w:val="0"/>
        <w:adjustRightInd w:val="0"/>
        <w:spacing w:before="120" w:after="0" w:line="240" w:lineRule="auto"/>
        <w:jc w:val="both"/>
        <w:rPr>
          <w:rFonts w:ascii="Times New Roman" w:eastAsia="Calibri" w:hAnsi="Times New Roman" w:cs="Times New Roman"/>
          <w:noProof/>
          <w:sz w:val="24"/>
          <w:szCs w:val="24"/>
          <w:lang w:eastAsia="en-GB"/>
        </w:rPr>
      </w:pPr>
      <w:r>
        <w:rPr>
          <w:rFonts w:ascii="Times New Roman" w:eastAsia="Calibri" w:hAnsi="Times New Roman" w:cs="Times New Roman"/>
          <w:noProof/>
          <w:sz w:val="24"/>
          <w:szCs w:val="24"/>
          <w:lang w:eastAsia="en-GB"/>
        </w:rPr>
        <w:t xml:space="preserve">Furthmore, </w:t>
      </w:r>
      <w:r w:rsidRPr="00A27F60">
        <w:rPr>
          <w:rFonts w:ascii="Times New Roman" w:eastAsia="Calibri" w:hAnsi="Times New Roman" w:cs="Times New Roman"/>
          <w:noProof/>
          <w:sz w:val="24"/>
          <w:szCs w:val="24"/>
          <w:lang w:eastAsia="en-GB"/>
        </w:rPr>
        <w:t>APIK is mandated, inter alia, to monitor the implementation of anti-corruption policies. Considerable effort is expended tracking the timely implementation of outputs, however, the capacities to define and monitor outcome-level changes need to be strengthened. Identifying outcome-level results of various anti-corruption measures is an urgent need that would allow a shift toward more evidence-based policy making and, presuma</w:t>
      </w:r>
      <w:r w:rsidR="004C5993">
        <w:rPr>
          <w:rFonts w:ascii="Times New Roman" w:eastAsia="Calibri" w:hAnsi="Times New Roman" w:cs="Times New Roman"/>
          <w:noProof/>
          <w:sz w:val="24"/>
          <w:szCs w:val="24"/>
          <w:lang w:eastAsia="en-GB"/>
        </w:rPr>
        <w:t>bly, more effective policies.</w:t>
      </w:r>
    </w:p>
    <w:p w14:paraId="0DCADBC5" w14:textId="77777777" w:rsidR="00ED0A9D" w:rsidRPr="00A27F60" w:rsidRDefault="00ED0A9D" w:rsidP="00073CE5">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3A5DBEAD" w14:textId="1544592B" w:rsidR="00ED0A9D" w:rsidRPr="00185A8F" w:rsidRDefault="00073CE5" w:rsidP="00073CE5">
      <w:pPr>
        <w:pStyle w:val="CommentText"/>
        <w:jc w:val="both"/>
        <w:rPr>
          <w:rFonts w:eastAsia="Calibri"/>
          <w:noProof/>
          <w:sz w:val="24"/>
          <w:szCs w:val="24"/>
        </w:rPr>
      </w:pPr>
      <w:r>
        <w:rPr>
          <w:rFonts w:eastAsia="Calibri"/>
          <w:noProof/>
          <w:sz w:val="24"/>
          <w:szCs w:val="24"/>
        </w:rPr>
        <w:t>The s</w:t>
      </w:r>
      <w:r w:rsidR="00ED0A9D" w:rsidRPr="00185A8F">
        <w:rPr>
          <w:rFonts w:eastAsia="Calibri"/>
          <w:noProof/>
          <w:sz w:val="24"/>
          <w:szCs w:val="24"/>
        </w:rPr>
        <w:t xml:space="preserve">equencing and key activities to be implemented during the implementation of the project will be indicated by MS in their proposal and, </w:t>
      </w:r>
      <w:r w:rsidR="00ED0A9D" w:rsidRPr="0064442C">
        <w:rPr>
          <w:rFonts w:eastAsia="Calibri"/>
          <w:noProof/>
          <w:sz w:val="24"/>
          <w:szCs w:val="24"/>
        </w:rPr>
        <w:t>taking into account the overall description (intervention logic) of the action provided by Annex A1 of the Twinning Grant Contract, and in parti</w:t>
      </w:r>
      <w:r>
        <w:rPr>
          <w:rFonts w:eastAsia="Calibri"/>
          <w:noProof/>
          <w:sz w:val="24"/>
          <w:szCs w:val="24"/>
        </w:rPr>
        <w:t xml:space="preserve">cular the indicative deadlines </w:t>
      </w:r>
      <w:r w:rsidR="00ED0A9D" w:rsidRPr="0064442C">
        <w:rPr>
          <w:rFonts w:eastAsia="Calibri"/>
          <w:noProof/>
          <w:sz w:val="24"/>
          <w:szCs w:val="24"/>
        </w:rPr>
        <w:t>by which objectives of the components should be achieved</w:t>
      </w:r>
      <w:r w:rsidR="00ED0A9D">
        <w:rPr>
          <w:rFonts w:eastAsia="Calibri"/>
          <w:noProof/>
          <w:sz w:val="24"/>
          <w:szCs w:val="24"/>
        </w:rPr>
        <w:t xml:space="preserve">, they </w:t>
      </w:r>
      <w:r w:rsidR="00ED0A9D" w:rsidRPr="00185A8F">
        <w:rPr>
          <w:rFonts w:eastAsia="Calibri"/>
          <w:noProof/>
          <w:sz w:val="24"/>
          <w:szCs w:val="24"/>
        </w:rPr>
        <w:t>will be further defined upon RTA arrival in BiH</w:t>
      </w:r>
      <w:r w:rsidR="00ED0A9D">
        <w:rPr>
          <w:rFonts w:eastAsia="Calibri"/>
          <w:noProof/>
          <w:sz w:val="24"/>
          <w:szCs w:val="24"/>
        </w:rPr>
        <w:t>.</w:t>
      </w:r>
    </w:p>
    <w:p w14:paraId="5FA0D68E" w14:textId="5A196A54" w:rsidR="00550C03" w:rsidRDefault="00550C03" w:rsidP="00073CE5">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1C1105FD" w14:textId="77777777" w:rsidR="00073CE5" w:rsidRPr="00073CE5" w:rsidRDefault="00073CE5" w:rsidP="00073CE5">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7E135810" w14:textId="28E78D34" w:rsidR="00073CE5" w:rsidRPr="00073CE5" w:rsidRDefault="00DC2B8D" w:rsidP="00073CE5">
      <w:pPr>
        <w:autoSpaceDE w:val="0"/>
        <w:autoSpaceDN w:val="0"/>
        <w:adjustRightInd w:val="0"/>
        <w:spacing w:after="0" w:line="240" w:lineRule="auto"/>
        <w:jc w:val="both"/>
        <w:rPr>
          <w:rFonts w:ascii="Times New Roman" w:eastAsia="Calibri" w:hAnsi="Times New Roman" w:cs="Times New Roman"/>
          <w:b/>
          <w:noProof/>
          <w:sz w:val="24"/>
          <w:szCs w:val="24"/>
          <w:u w:val="single"/>
          <w:lang w:eastAsia="en-GB"/>
        </w:rPr>
      </w:pPr>
      <w:r>
        <w:rPr>
          <w:rFonts w:ascii="Times New Roman" w:eastAsia="Calibri" w:hAnsi="Times New Roman" w:cs="Times New Roman"/>
          <w:b/>
          <w:noProof/>
          <w:sz w:val="24"/>
          <w:szCs w:val="24"/>
          <w:u w:val="single"/>
          <w:lang w:eastAsia="en-GB"/>
        </w:rPr>
        <w:t>Component 2</w:t>
      </w:r>
      <w:r w:rsidR="00B62153" w:rsidRPr="00D52ADA">
        <w:rPr>
          <w:rFonts w:ascii="Times New Roman" w:eastAsia="Calibri" w:hAnsi="Times New Roman" w:cs="Times New Roman"/>
          <w:b/>
          <w:noProof/>
          <w:sz w:val="24"/>
          <w:szCs w:val="24"/>
          <w:u w:val="single"/>
          <w:lang w:eastAsia="en-GB"/>
        </w:rPr>
        <w:t xml:space="preserve">: </w:t>
      </w:r>
      <w:r w:rsidR="00073CE5" w:rsidRPr="00073CE5">
        <w:rPr>
          <w:rFonts w:ascii="Times New Roman" w:eastAsia="Calibri" w:hAnsi="Times New Roman" w:cs="Times New Roman"/>
          <w:b/>
          <w:noProof/>
          <w:sz w:val="24"/>
          <w:szCs w:val="24"/>
          <w:u w:val="single"/>
          <w:lang w:eastAsia="en-GB"/>
        </w:rPr>
        <w:t>APIK is the main authority coordinating and managing anti-corruption prevention in BiH.</w:t>
      </w:r>
    </w:p>
    <w:p w14:paraId="073E8CC9" w14:textId="26652CCB" w:rsidR="00B62153" w:rsidRDefault="00B62153" w:rsidP="00B62153">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05ABC188" w14:textId="77777777" w:rsidR="00B62153" w:rsidRPr="00A27F60" w:rsidRDefault="00B62153" w:rsidP="00B62153">
      <w:pPr>
        <w:autoSpaceDE w:val="0"/>
        <w:autoSpaceDN w:val="0"/>
        <w:adjustRightInd w:val="0"/>
        <w:spacing w:after="0" w:line="240" w:lineRule="auto"/>
        <w:jc w:val="both"/>
        <w:rPr>
          <w:rFonts w:ascii="Times New Roman" w:eastAsia="Calibri" w:hAnsi="Times New Roman" w:cs="Times New Roman"/>
          <w:noProof/>
          <w:sz w:val="24"/>
          <w:szCs w:val="24"/>
          <w:lang w:eastAsia="en-GB"/>
        </w:rPr>
      </w:pPr>
      <w:r w:rsidRPr="00A27F60">
        <w:rPr>
          <w:rFonts w:ascii="Times New Roman" w:eastAsia="Calibri" w:hAnsi="Times New Roman" w:cs="Times New Roman"/>
          <w:noProof/>
          <w:sz w:val="24"/>
          <w:szCs w:val="24"/>
          <w:lang w:eastAsia="en-GB"/>
        </w:rPr>
        <w:t xml:space="preserve">Agencies can compensate for a lack formal powers to ensure compliance in two main ways: </w:t>
      </w:r>
    </w:p>
    <w:p w14:paraId="292C2EF6" w14:textId="77777777" w:rsidR="00B62153" w:rsidRPr="00A27F60" w:rsidRDefault="00B62153" w:rsidP="004F4551">
      <w:pPr>
        <w:pStyle w:val="ListParagraph"/>
        <w:numPr>
          <w:ilvl w:val="0"/>
          <w:numId w:val="19"/>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 xml:space="preserve">by positioning themselves as the most useful partner for anti-corruption activities (based on substantive resource on offer), and, </w:t>
      </w:r>
    </w:p>
    <w:p w14:paraId="1F1261D2" w14:textId="3AA895AF" w:rsidR="00B62153" w:rsidRPr="00A27F60" w:rsidRDefault="00B62153" w:rsidP="004F4551">
      <w:pPr>
        <w:pStyle w:val="ListParagraph"/>
        <w:numPr>
          <w:ilvl w:val="0"/>
          <w:numId w:val="19"/>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by positioning themselves as the best known and most trusted voice on the subject (based on pub</w:t>
      </w:r>
      <w:r w:rsidR="005F12C6">
        <w:rPr>
          <w:rFonts w:ascii="Times New Roman" w:eastAsia="Calibri" w:hAnsi="Times New Roman"/>
          <w:noProof/>
          <w:sz w:val="24"/>
          <w:szCs w:val="24"/>
          <w:lang w:eastAsia="en-GB"/>
        </w:rPr>
        <w:t>lic activity and perceptions).</w:t>
      </w:r>
    </w:p>
    <w:p w14:paraId="1F3F6F96" w14:textId="77777777" w:rsidR="00B62153" w:rsidRPr="00A27F60" w:rsidRDefault="00B62153" w:rsidP="00B62153">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3A72DD38" w14:textId="39373647" w:rsidR="00D11589" w:rsidRPr="00A27F60" w:rsidRDefault="00D11589" w:rsidP="00D11589">
      <w:pPr>
        <w:autoSpaceDE w:val="0"/>
        <w:autoSpaceDN w:val="0"/>
        <w:adjustRightInd w:val="0"/>
        <w:spacing w:after="0" w:line="240" w:lineRule="auto"/>
        <w:jc w:val="both"/>
        <w:rPr>
          <w:rFonts w:ascii="Times New Roman" w:eastAsia="Calibri" w:hAnsi="Times New Roman" w:cs="Times New Roman"/>
          <w:noProof/>
          <w:sz w:val="24"/>
          <w:szCs w:val="24"/>
          <w:lang w:eastAsia="en-GB"/>
        </w:rPr>
      </w:pPr>
      <w:r>
        <w:rPr>
          <w:rFonts w:ascii="Times New Roman" w:eastAsia="Calibri" w:hAnsi="Times New Roman" w:cs="Times New Roman"/>
          <w:noProof/>
          <w:sz w:val="24"/>
          <w:szCs w:val="24"/>
          <w:lang w:eastAsia="en-GB"/>
        </w:rPr>
        <w:t xml:space="preserve">Under this component the indicative actions would entail a </w:t>
      </w:r>
      <w:r w:rsidRPr="00A27F60">
        <w:rPr>
          <w:rFonts w:ascii="Times New Roman" w:eastAsia="Calibri" w:hAnsi="Times New Roman" w:cs="Times New Roman"/>
          <w:noProof/>
          <w:sz w:val="24"/>
          <w:szCs w:val="24"/>
          <w:lang w:eastAsia="en-GB"/>
        </w:rPr>
        <w:t xml:space="preserve">sustainable communications and outreach strategy, reflecting on the necessary (redistribution of) resources, and including performance targets for the project duration and beyond, in order to: </w:t>
      </w:r>
    </w:p>
    <w:p w14:paraId="603A26D0" w14:textId="77777777" w:rsidR="00B62153" w:rsidRPr="00A27F60" w:rsidRDefault="00B62153" w:rsidP="004F4551">
      <w:pPr>
        <w:pStyle w:val="ListParagraph"/>
        <w:numPr>
          <w:ilvl w:val="0"/>
          <w:numId w:val="20"/>
        </w:numPr>
        <w:autoSpaceDE w:val="0"/>
        <w:autoSpaceDN w:val="0"/>
        <w:adjustRightInd w:val="0"/>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maintain regular communications with all relevant actors in BiH (ACB, NGOs, press, citizens, donors, international partners, etc.);</w:t>
      </w:r>
    </w:p>
    <w:p w14:paraId="31EFE9E2" w14:textId="77777777" w:rsidR="00B62153" w:rsidRPr="00A27F60" w:rsidRDefault="00B62153" w:rsidP="004F4551">
      <w:pPr>
        <w:pStyle w:val="ListParagraph"/>
        <w:numPr>
          <w:ilvl w:val="0"/>
          <w:numId w:val="20"/>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coordinate all corruption prevention efforts (donor, ACB, NGO);</w:t>
      </w:r>
    </w:p>
    <w:p w14:paraId="5BEC414A" w14:textId="77777777" w:rsidR="00B62153" w:rsidRPr="00A27F60" w:rsidRDefault="00B62153" w:rsidP="004F4551">
      <w:pPr>
        <w:pStyle w:val="ListParagraph"/>
        <w:numPr>
          <w:ilvl w:val="0"/>
          <w:numId w:val="20"/>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lastRenderedPageBreak/>
        <w:t>organise main news/ information/ knowledge resources on AC in BiH;</w:t>
      </w:r>
    </w:p>
    <w:p w14:paraId="1191AAF2" w14:textId="77777777" w:rsidR="00B62153" w:rsidRPr="00A27F60" w:rsidRDefault="00B62153" w:rsidP="004F4551">
      <w:pPr>
        <w:pStyle w:val="ListParagraph"/>
        <w:numPr>
          <w:ilvl w:val="0"/>
          <w:numId w:val="20"/>
        </w:numPr>
        <w:autoSpaceDE w:val="0"/>
        <w:autoSpaceDN w:val="0"/>
        <w:adjustRightInd w:val="0"/>
        <w:spacing w:after="0" w:line="240" w:lineRule="auto"/>
        <w:jc w:val="both"/>
        <w:rPr>
          <w:rFonts w:ascii="Times New Roman" w:eastAsia="Calibri" w:hAnsi="Times New Roman"/>
          <w:noProof/>
          <w:sz w:val="24"/>
          <w:szCs w:val="24"/>
          <w:lang w:eastAsia="en-GB"/>
        </w:rPr>
      </w:pPr>
      <w:r w:rsidRPr="00A27F60">
        <w:rPr>
          <w:rFonts w:ascii="Times New Roman" w:eastAsia="Calibri" w:hAnsi="Times New Roman"/>
          <w:noProof/>
          <w:sz w:val="24"/>
          <w:szCs w:val="24"/>
          <w:lang w:eastAsia="en-GB"/>
        </w:rPr>
        <w:t xml:space="preserve">emerge as the trusted “face” of anti-corruption in BiH. </w:t>
      </w:r>
    </w:p>
    <w:p w14:paraId="1C57D172" w14:textId="77777777" w:rsidR="00B62153" w:rsidRPr="00A27F60" w:rsidRDefault="00B62153" w:rsidP="00B62153">
      <w:pPr>
        <w:autoSpaceDE w:val="0"/>
        <w:autoSpaceDN w:val="0"/>
        <w:adjustRightInd w:val="0"/>
        <w:spacing w:after="0" w:line="240" w:lineRule="auto"/>
        <w:jc w:val="both"/>
        <w:rPr>
          <w:rFonts w:ascii="Times New Roman" w:eastAsia="Calibri" w:hAnsi="Times New Roman" w:cs="Times New Roman"/>
          <w:noProof/>
          <w:sz w:val="24"/>
          <w:szCs w:val="24"/>
          <w:lang w:eastAsia="en-GB"/>
        </w:rPr>
      </w:pPr>
    </w:p>
    <w:p w14:paraId="1176BF56" w14:textId="4DB3863D" w:rsidR="00B62153" w:rsidRPr="00A27F60" w:rsidRDefault="00B62153" w:rsidP="00AA0B97">
      <w:pPr>
        <w:autoSpaceDE w:val="0"/>
        <w:autoSpaceDN w:val="0"/>
        <w:adjustRightInd w:val="0"/>
        <w:spacing w:after="0" w:line="240" w:lineRule="auto"/>
        <w:jc w:val="both"/>
        <w:rPr>
          <w:rFonts w:ascii="Times New Roman" w:eastAsia="Calibri" w:hAnsi="Times New Roman" w:cs="Times New Roman"/>
          <w:noProof/>
          <w:sz w:val="24"/>
          <w:szCs w:val="24"/>
          <w:lang w:eastAsia="en-GB"/>
        </w:rPr>
      </w:pPr>
      <w:r w:rsidRPr="00A27F60">
        <w:rPr>
          <w:rFonts w:ascii="Times New Roman" w:eastAsia="Calibri" w:hAnsi="Times New Roman" w:cs="Times New Roman"/>
          <w:noProof/>
          <w:sz w:val="24"/>
          <w:szCs w:val="24"/>
          <w:lang w:eastAsia="en-GB"/>
        </w:rPr>
        <w:t>Achieving those results may require strengthening specific functional capacities</w:t>
      </w:r>
      <w:r w:rsidR="0032162B">
        <w:rPr>
          <w:rFonts w:ascii="Times New Roman" w:eastAsia="Calibri" w:hAnsi="Times New Roman" w:cs="Times New Roman"/>
          <w:noProof/>
          <w:sz w:val="24"/>
          <w:szCs w:val="24"/>
          <w:lang w:eastAsia="en-GB"/>
        </w:rPr>
        <w:t>.</w:t>
      </w:r>
    </w:p>
    <w:p w14:paraId="72AF673A" w14:textId="77777777" w:rsidR="00B62153" w:rsidRDefault="00B62153" w:rsidP="00B62153">
      <w:pPr>
        <w:spacing w:after="0"/>
        <w:ind w:left="540"/>
        <w:jc w:val="both"/>
        <w:rPr>
          <w:rFonts w:ascii="Times New Roman" w:hAnsi="Times New Roman" w:cs="Times New Roman"/>
          <w:sz w:val="24"/>
          <w:szCs w:val="24"/>
        </w:rPr>
      </w:pPr>
    </w:p>
    <w:p w14:paraId="4E181F6B" w14:textId="77777777" w:rsidR="00A92DE1" w:rsidRPr="00AA0B97" w:rsidRDefault="00E30D89" w:rsidP="00A92DE1">
      <w:pPr>
        <w:autoSpaceDE w:val="0"/>
        <w:autoSpaceDN w:val="0"/>
        <w:adjustRightInd w:val="0"/>
        <w:spacing w:before="120" w:after="0" w:line="240" w:lineRule="auto"/>
        <w:ind w:left="540" w:hanging="540"/>
        <w:rPr>
          <w:rFonts w:ascii="Times New Roman" w:eastAsia="Times New Roman" w:hAnsi="Times New Roman" w:cs="Times New Roman"/>
          <w:b/>
          <w:sz w:val="24"/>
          <w:szCs w:val="24"/>
          <w:lang w:eastAsia="en-GB"/>
        </w:rPr>
      </w:pPr>
      <w:r w:rsidRPr="00AA0B97">
        <w:rPr>
          <w:rFonts w:ascii="Times New Roman" w:eastAsia="Times New Roman" w:hAnsi="Times New Roman" w:cs="Times New Roman"/>
          <w:b/>
          <w:sz w:val="24"/>
          <w:szCs w:val="24"/>
          <w:lang w:eastAsia="en-GB"/>
        </w:rPr>
        <w:t>3.</w:t>
      </w:r>
      <w:r w:rsidR="00055A6A" w:rsidRPr="00AA0B97">
        <w:rPr>
          <w:rFonts w:ascii="Times New Roman" w:eastAsia="Times New Roman" w:hAnsi="Times New Roman" w:cs="Times New Roman"/>
          <w:b/>
          <w:sz w:val="24"/>
          <w:szCs w:val="24"/>
          <w:lang w:eastAsia="en-GB"/>
        </w:rPr>
        <w:t>6</w:t>
      </w:r>
      <w:r w:rsidRPr="00AA0B97">
        <w:rPr>
          <w:rFonts w:ascii="Times New Roman" w:eastAsia="Times New Roman" w:hAnsi="Times New Roman" w:cs="Times New Roman"/>
          <w:b/>
          <w:sz w:val="24"/>
          <w:szCs w:val="24"/>
          <w:lang w:eastAsia="en-GB"/>
        </w:rPr>
        <w:t xml:space="preserve">   </w:t>
      </w:r>
      <w:r w:rsidR="00A92DE1" w:rsidRPr="00AA0B97">
        <w:rPr>
          <w:rFonts w:ascii="Times New Roman" w:eastAsia="Times New Roman" w:hAnsi="Times New Roman" w:cs="Times New Roman"/>
          <w:b/>
          <w:sz w:val="24"/>
          <w:szCs w:val="24"/>
          <w:lang w:eastAsia="en-GB"/>
        </w:rPr>
        <w:t>Means/input from the EU Member State Partner Administration(s)*:</w:t>
      </w:r>
    </w:p>
    <w:p w14:paraId="0E7A35C0" w14:textId="77777777" w:rsidR="00E30D89" w:rsidRDefault="00E30D89" w:rsidP="003E1328">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016CAD1E" w14:textId="77777777" w:rsidR="00515C7D" w:rsidRPr="008B4BFE" w:rsidRDefault="00A92DE1" w:rsidP="008B4BFE">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3.6.1 Profile and tasks of the PL:</w:t>
      </w:r>
      <w:r w:rsidR="00550C03">
        <w:rPr>
          <w:rFonts w:ascii="Times New Roman" w:eastAsia="Times New Roman" w:hAnsi="Times New Roman" w:cs="Times New Roman"/>
          <w:sz w:val="24"/>
          <w:szCs w:val="24"/>
          <w:lang w:eastAsia="en-GB"/>
        </w:rPr>
        <w:t xml:space="preserve"> </w:t>
      </w:r>
      <w:r w:rsidR="00515C7D">
        <w:rPr>
          <w:rFonts w:ascii="Times New Roman" w:hAnsi="Times New Roman"/>
          <w:sz w:val="24"/>
          <w:szCs w:val="24"/>
        </w:rPr>
        <w:t xml:space="preserve">the implementation of activities. </w:t>
      </w:r>
    </w:p>
    <w:p w14:paraId="413A0B60" w14:textId="77777777" w:rsidR="00515C7D" w:rsidRDefault="00515C7D" w:rsidP="00C9440F">
      <w:pPr>
        <w:tabs>
          <w:tab w:val="left" w:pos="900"/>
        </w:tabs>
        <w:autoSpaceDE w:val="0"/>
        <w:autoSpaceDN w:val="0"/>
        <w:adjustRightInd w:val="0"/>
        <w:spacing w:before="120" w:after="0" w:line="240" w:lineRule="auto"/>
        <w:ind w:left="540" w:hanging="540"/>
        <w:jc w:val="both"/>
        <w:rPr>
          <w:rFonts w:ascii="Times New Roman" w:eastAsia="Times" w:hAnsi="Times New Roman"/>
          <w:b/>
          <w:iCs/>
          <w:sz w:val="24"/>
          <w:szCs w:val="24"/>
        </w:rPr>
      </w:pPr>
    </w:p>
    <w:p w14:paraId="436D66B7" w14:textId="77777777" w:rsidR="00515C7D" w:rsidRDefault="00515C7D" w:rsidP="00515C7D">
      <w:pPr>
        <w:spacing w:after="0" w:line="240" w:lineRule="auto"/>
        <w:jc w:val="both"/>
        <w:rPr>
          <w:rFonts w:ascii="Times New Roman" w:hAnsi="Times New Roman"/>
          <w:sz w:val="24"/>
          <w:szCs w:val="24"/>
        </w:rPr>
      </w:pPr>
      <w:r>
        <w:rPr>
          <w:rFonts w:ascii="Times New Roman" w:hAnsi="Times New Roman"/>
          <w:i/>
          <w:sz w:val="24"/>
          <w:szCs w:val="24"/>
          <w:u w:val="single"/>
        </w:rPr>
        <w:t>Profile of the Project Leader:</w:t>
      </w:r>
    </w:p>
    <w:p w14:paraId="570A40D6" w14:textId="77777777" w:rsidR="008439DF" w:rsidRPr="00C9440F" w:rsidRDefault="008439DF" w:rsidP="00C9440F">
      <w:pPr>
        <w:tabs>
          <w:tab w:val="left" w:pos="900"/>
        </w:tabs>
        <w:autoSpaceDE w:val="0"/>
        <w:autoSpaceDN w:val="0"/>
        <w:adjustRightInd w:val="0"/>
        <w:spacing w:before="120" w:after="0" w:line="240" w:lineRule="auto"/>
        <w:ind w:left="540" w:hanging="540"/>
        <w:jc w:val="both"/>
        <w:rPr>
          <w:rFonts w:ascii="Times New Roman" w:hAnsi="Times New Roman"/>
          <w:sz w:val="24"/>
          <w:szCs w:val="24"/>
        </w:rPr>
      </w:pPr>
    </w:p>
    <w:p w14:paraId="3F664116" w14:textId="77777777" w:rsidR="00515C7D" w:rsidRDefault="00515C7D" w:rsidP="00515C7D">
      <w:pPr>
        <w:spacing w:line="240" w:lineRule="auto"/>
        <w:jc w:val="both"/>
        <w:rPr>
          <w:rFonts w:ascii="Times New Roman" w:hAnsi="Times New Roman"/>
          <w:sz w:val="24"/>
          <w:szCs w:val="24"/>
        </w:rPr>
      </w:pPr>
      <w:r>
        <w:rPr>
          <w:rFonts w:ascii="Times New Roman" w:hAnsi="Times New Roman"/>
          <w:i/>
          <w:sz w:val="24"/>
          <w:szCs w:val="24"/>
        </w:rPr>
        <w:t>Requirements:</w:t>
      </w:r>
    </w:p>
    <w:p w14:paraId="50DBBFAF" w14:textId="3FB2EE3D" w:rsidR="00515C7D" w:rsidRDefault="00515C7D" w:rsidP="004F4551">
      <w:pPr>
        <w:numPr>
          <w:ilvl w:val="0"/>
          <w:numId w:val="37"/>
        </w:numPr>
        <w:tabs>
          <w:tab w:val="clear" w:pos="0"/>
          <w:tab w:val="num" w:pos="256"/>
        </w:tabs>
        <w:suppressAutoHyphens/>
        <w:spacing w:after="0" w:line="240" w:lineRule="auto"/>
        <w:ind w:left="540"/>
        <w:jc w:val="both"/>
        <w:rPr>
          <w:rFonts w:ascii="Times New Roman" w:hAnsi="Times New Roman"/>
          <w:sz w:val="24"/>
          <w:szCs w:val="24"/>
        </w:rPr>
      </w:pPr>
      <w:r>
        <w:rPr>
          <w:rFonts w:ascii="Times New Roman" w:hAnsi="Times New Roman"/>
          <w:sz w:val="24"/>
          <w:szCs w:val="24"/>
        </w:rPr>
        <w:t>University</w:t>
      </w:r>
      <w:r w:rsidR="00CB19D1">
        <w:rPr>
          <w:rFonts w:ascii="Times New Roman" w:hAnsi="Times New Roman"/>
          <w:sz w:val="24"/>
          <w:szCs w:val="24"/>
        </w:rPr>
        <w:t xml:space="preserve"> Law</w:t>
      </w:r>
      <w:r>
        <w:rPr>
          <w:rFonts w:ascii="Times New Roman" w:hAnsi="Times New Roman"/>
          <w:sz w:val="24"/>
          <w:szCs w:val="24"/>
        </w:rPr>
        <w:t xml:space="preserve"> degree</w:t>
      </w:r>
      <w:r w:rsidR="00CB19D1">
        <w:rPr>
          <w:rFonts w:ascii="Times New Roman" w:hAnsi="Times New Roman"/>
          <w:sz w:val="24"/>
          <w:szCs w:val="24"/>
        </w:rPr>
        <w:t xml:space="preserve"> or equivalent professional experience of 8 years</w:t>
      </w:r>
      <w:r>
        <w:rPr>
          <w:rFonts w:ascii="Times New Roman" w:hAnsi="Times New Roman"/>
          <w:sz w:val="24"/>
          <w:szCs w:val="24"/>
        </w:rPr>
        <w:t>;</w:t>
      </w:r>
    </w:p>
    <w:p w14:paraId="19557C7C" w14:textId="77777777" w:rsidR="00515C7D" w:rsidRPr="007258D5" w:rsidRDefault="00515C7D" w:rsidP="004F4551">
      <w:pPr>
        <w:numPr>
          <w:ilvl w:val="0"/>
          <w:numId w:val="37"/>
        </w:numPr>
        <w:tabs>
          <w:tab w:val="clear" w:pos="0"/>
          <w:tab w:val="num" w:pos="346"/>
        </w:tabs>
        <w:autoSpaceDE w:val="0"/>
        <w:autoSpaceDN w:val="0"/>
        <w:adjustRightInd w:val="0"/>
        <w:spacing w:after="0" w:line="240" w:lineRule="auto"/>
        <w:ind w:left="540"/>
        <w:jc w:val="both"/>
        <w:rPr>
          <w:rFonts w:ascii="Times New Roman" w:eastAsia="Times New Roman" w:hAnsi="Times New Roman"/>
          <w:sz w:val="24"/>
          <w:szCs w:val="24"/>
          <w:lang w:val="en-US"/>
        </w:rPr>
      </w:pPr>
      <w:r>
        <w:rPr>
          <w:rFonts w:ascii="Times New Roman" w:hAnsi="Times New Roman"/>
          <w:sz w:val="24"/>
          <w:szCs w:val="24"/>
        </w:rPr>
        <w:t xml:space="preserve">   </w:t>
      </w:r>
      <w:r w:rsidRPr="003043DA">
        <w:rPr>
          <w:rFonts w:ascii="Times New Roman" w:hAnsi="Times New Roman"/>
          <w:sz w:val="24"/>
          <w:szCs w:val="24"/>
        </w:rPr>
        <w:t>High-ranking official currently working in the MS administration</w:t>
      </w:r>
      <w:r>
        <w:rPr>
          <w:rFonts w:ascii="Times New Roman" w:hAnsi="Times New Roman"/>
          <w:sz w:val="24"/>
          <w:szCs w:val="24"/>
        </w:rPr>
        <w:t>;</w:t>
      </w:r>
      <w:r w:rsidRPr="003043DA">
        <w:rPr>
          <w:rFonts w:ascii="Times New Roman" w:hAnsi="Times New Roman"/>
          <w:sz w:val="24"/>
          <w:szCs w:val="24"/>
        </w:rPr>
        <w:t xml:space="preserve"> </w:t>
      </w:r>
    </w:p>
    <w:p w14:paraId="79B59539" w14:textId="1382A674" w:rsidR="00DD0D80" w:rsidRDefault="00515C7D" w:rsidP="00AA0B97">
      <w:pPr>
        <w:numPr>
          <w:ilvl w:val="0"/>
          <w:numId w:val="37"/>
        </w:numPr>
        <w:tabs>
          <w:tab w:val="clear" w:pos="0"/>
          <w:tab w:val="num" w:pos="346"/>
        </w:tabs>
        <w:autoSpaceDE w:val="0"/>
        <w:autoSpaceDN w:val="0"/>
        <w:adjustRightInd w:val="0"/>
        <w:spacing w:after="0" w:line="240" w:lineRule="auto"/>
        <w:ind w:left="540"/>
        <w:jc w:val="both"/>
        <w:rPr>
          <w:rFonts w:ascii="Times New Roman" w:hAnsi="Times New Roman"/>
          <w:sz w:val="24"/>
          <w:szCs w:val="24"/>
          <w:lang w:val="en-US"/>
        </w:rPr>
      </w:pPr>
      <w:r>
        <w:rPr>
          <w:rFonts w:ascii="Times New Roman" w:eastAsia="Times New Roman" w:hAnsi="Times New Roman"/>
          <w:color w:val="000000"/>
          <w:sz w:val="24"/>
          <w:szCs w:val="24"/>
          <w:lang w:val="en-US"/>
        </w:rPr>
        <w:t xml:space="preserve">   </w:t>
      </w:r>
      <w:r w:rsidRPr="003043DA">
        <w:rPr>
          <w:rFonts w:ascii="Times New Roman" w:hAnsi="Times New Roman"/>
          <w:sz w:val="24"/>
          <w:szCs w:val="24"/>
          <w:lang w:eastAsia="en-GB"/>
        </w:rPr>
        <w:t xml:space="preserve">At least </w:t>
      </w:r>
      <w:r w:rsidR="00CB19D1">
        <w:rPr>
          <w:rFonts w:ascii="Times New Roman" w:hAnsi="Times New Roman"/>
          <w:sz w:val="24"/>
          <w:szCs w:val="24"/>
          <w:lang w:eastAsia="en-GB"/>
        </w:rPr>
        <w:t>4</w:t>
      </w:r>
      <w:r w:rsidRPr="007031FF">
        <w:rPr>
          <w:rFonts w:ascii="Times New Roman" w:hAnsi="Times New Roman"/>
          <w:sz w:val="24"/>
          <w:szCs w:val="24"/>
          <w:lang w:eastAsia="en-GB"/>
        </w:rPr>
        <w:t xml:space="preserve"> years of</w:t>
      </w:r>
      <w:r>
        <w:rPr>
          <w:rFonts w:ascii="Times New Roman" w:hAnsi="Times New Roman"/>
          <w:sz w:val="24"/>
          <w:szCs w:val="24"/>
          <w:lang w:eastAsia="en-GB"/>
        </w:rPr>
        <w:t xml:space="preserve"> </w:t>
      </w:r>
      <w:r w:rsidRPr="003043DA">
        <w:rPr>
          <w:rFonts w:ascii="Times New Roman" w:hAnsi="Times New Roman"/>
          <w:sz w:val="24"/>
          <w:szCs w:val="24"/>
          <w:lang w:eastAsia="en-GB"/>
        </w:rPr>
        <w:t>professional experi</w:t>
      </w:r>
      <w:r w:rsidRPr="007031FF">
        <w:rPr>
          <w:rFonts w:ascii="Times New Roman" w:hAnsi="Times New Roman"/>
          <w:sz w:val="24"/>
          <w:szCs w:val="24"/>
          <w:lang w:eastAsia="en-GB"/>
        </w:rPr>
        <w:t xml:space="preserve">ence </w:t>
      </w:r>
      <w:r w:rsidRPr="007031FF">
        <w:rPr>
          <w:rFonts w:ascii="Times New Roman" w:hAnsi="Times New Roman"/>
          <w:sz w:val="24"/>
          <w:szCs w:val="24"/>
        </w:rPr>
        <w:t>in the area relevant to the project;</w:t>
      </w:r>
    </w:p>
    <w:p w14:paraId="56A2F43A" w14:textId="7A78E554" w:rsidR="00DD0D80" w:rsidRPr="00DD0D80" w:rsidRDefault="00DD0D80" w:rsidP="00AA0B97">
      <w:pPr>
        <w:numPr>
          <w:ilvl w:val="0"/>
          <w:numId w:val="37"/>
        </w:numPr>
        <w:tabs>
          <w:tab w:val="clear" w:pos="0"/>
          <w:tab w:val="num" w:pos="346"/>
        </w:tabs>
        <w:autoSpaceDE w:val="0"/>
        <w:autoSpaceDN w:val="0"/>
        <w:adjustRightInd w:val="0"/>
        <w:spacing w:after="0" w:line="240" w:lineRule="auto"/>
        <w:ind w:left="540"/>
        <w:jc w:val="both"/>
        <w:rPr>
          <w:rFonts w:ascii="Times New Roman" w:hAnsi="Times New Roman"/>
          <w:sz w:val="24"/>
          <w:szCs w:val="24"/>
          <w:lang w:val="en-US"/>
        </w:rPr>
      </w:pPr>
      <w:r>
        <w:rPr>
          <w:rFonts w:ascii="Times New Roman" w:hAnsi="Times New Roman"/>
          <w:sz w:val="24"/>
          <w:szCs w:val="24"/>
          <w:lang w:val="en-US"/>
        </w:rPr>
        <w:t xml:space="preserve">   </w:t>
      </w:r>
      <w:r w:rsidRPr="00DD0D80">
        <w:rPr>
          <w:rFonts w:ascii="Times New Roman" w:hAnsi="Times New Roman"/>
          <w:sz w:val="24"/>
          <w:szCs w:val="24"/>
          <w:lang w:val="en-US"/>
        </w:rPr>
        <w:t>At least 3 years of experience in a managerial position within an EU MS Administration</w:t>
      </w:r>
      <w:r>
        <w:rPr>
          <w:rFonts w:ascii="Times New Roman" w:hAnsi="Times New Roman"/>
          <w:sz w:val="24"/>
          <w:szCs w:val="24"/>
          <w:lang w:val="en-US"/>
        </w:rPr>
        <w:t>;</w:t>
      </w:r>
    </w:p>
    <w:p w14:paraId="21B8493F" w14:textId="77777777" w:rsidR="00515C7D" w:rsidRPr="003820D4" w:rsidRDefault="00515C7D" w:rsidP="004F4551">
      <w:pPr>
        <w:widowControl w:val="0"/>
        <w:numPr>
          <w:ilvl w:val="0"/>
          <w:numId w:val="37"/>
        </w:numPr>
        <w:spacing w:after="0" w:line="240" w:lineRule="auto"/>
        <w:ind w:left="540"/>
        <w:rPr>
          <w:rFonts w:ascii="Times New Roman" w:hAnsi="Times New Roman"/>
          <w:sz w:val="24"/>
          <w:szCs w:val="24"/>
        </w:rPr>
      </w:pPr>
      <w:r w:rsidRPr="002B426C">
        <w:rPr>
          <w:rFonts w:ascii="Times New Roman" w:hAnsi="Times New Roman"/>
          <w:sz w:val="24"/>
          <w:szCs w:val="24"/>
        </w:rPr>
        <w:t>Project management experience;</w:t>
      </w:r>
    </w:p>
    <w:p w14:paraId="35DEBC3F" w14:textId="77777777" w:rsidR="00515C7D" w:rsidRDefault="00515C7D" w:rsidP="004F4551">
      <w:pPr>
        <w:numPr>
          <w:ilvl w:val="0"/>
          <w:numId w:val="37"/>
        </w:numPr>
        <w:tabs>
          <w:tab w:val="clear" w:pos="0"/>
          <w:tab w:val="num" w:pos="346"/>
        </w:tabs>
        <w:suppressAutoHyphens/>
        <w:autoSpaceDE w:val="0"/>
        <w:spacing w:after="0" w:line="240" w:lineRule="auto"/>
        <w:ind w:left="540"/>
        <w:jc w:val="both"/>
        <w:rPr>
          <w:rFonts w:ascii="Times New Roman" w:hAnsi="Times New Roman"/>
          <w:sz w:val="24"/>
          <w:szCs w:val="24"/>
        </w:rPr>
      </w:pPr>
      <w:r>
        <w:rPr>
          <w:rFonts w:ascii="Times New Roman" w:hAnsi="Times New Roman"/>
          <w:iCs/>
          <w:sz w:val="24"/>
          <w:szCs w:val="24"/>
        </w:rPr>
        <w:t xml:space="preserve">   Fluency in English language</w:t>
      </w:r>
      <w:r>
        <w:rPr>
          <w:rFonts w:ascii="Times New Roman" w:hAnsi="Times New Roman"/>
          <w:sz w:val="24"/>
          <w:szCs w:val="24"/>
        </w:rPr>
        <w:t>;</w:t>
      </w:r>
    </w:p>
    <w:p w14:paraId="3CE885DE" w14:textId="77777777" w:rsidR="00515C7D" w:rsidRDefault="00515C7D" w:rsidP="004F4551">
      <w:pPr>
        <w:numPr>
          <w:ilvl w:val="0"/>
          <w:numId w:val="37"/>
        </w:numPr>
        <w:tabs>
          <w:tab w:val="clear" w:pos="0"/>
          <w:tab w:val="num" w:pos="346"/>
        </w:tabs>
        <w:suppressAutoHyphens/>
        <w:spacing w:after="0" w:line="240" w:lineRule="auto"/>
        <w:ind w:left="540" w:right="-91"/>
        <w:jc w:val="both"/>
        <w:rPr>
          <w:rFonts w:ascii="Times New Roman" w:hAnsi="Times New Roman"/>
          <w:sz w:val="24"/>
          <w:szCs w:val="24"/>
        </w:rPr>
      </w:pPr>
      <w:r>
        <w:rPr>
          <w:rFonts w:ascii="Times New Roman" w:hAnsi="Times New Roman"/>
          <w:sz w:val="24"/>
          <w:szCs w:val="24"/>
        </w:rPr>
        <w:t xml:space="preserve">   Computer literacy;</w:t>
      </w:r>
    </w:p>
    <w:p w14:paraId="3F646C57" w14:textId="77777777" w:rsidR="00515C7D" w:rsidRPr="00A939C4" w:rsidRDefault="00515C7D" w:rsidP="00515C7D">
      <w:pPr>
        <w:spacing w:after="0" w:line="240" w:lineRule="auto"/>
        <w:ind w:left="1066" w:right="-91"/>
        <w:jc w:val="both"/>
        <w:rPr>
          <w:rFonts w:ascii="Times New Roman" w:hAnsi="Times New Roman"/>
          <w:sz w:val="24"/>
          <w:szCs w:val="24"/>
        </w:rPr>
      </w:pPr>
    </w:p>
    <w:p w14:paraId="0A9D2584" w14:textId="77777777" w:rsidR="00515C7D" w:rsidRPr="002F6BF2" w:rsidRDefault="00515C7D" w:rsidP="00515C7D">
      <w:pPr>
        <w:spacing w:after="0" w:line="240" w:lineRule="auto"/>
        <w:jc w:val="both"/>
        <w:rPr>
          <w:rFonts w:ascii="Times New Roman" w:hAnsi="Times New Roman"/>
          <w:sz w:val="24"/>
          <w:szCs w:val="24"/>
        </w:rPr>
      </w:pPr>
      <w:r>
        <w:rPr>
          <w:rFonts w:ascii="Times New Roman" w:eastAsia="Times New Roman" w:hAnsi="Times New Roman"/>
          <w:i/>
          <w:sz w:val="24"/>
          <w:szCs w:val="24"/>
        </w:rPr>
        <w:t>Assets:</w:t>
      </w:r>
    </w:p>
    <w:p w14:paraId="49B4FF9C" w14:textId="77777777" w:rsidR="00515C7D" w:rsidRPr="003820D4" w:rsidRDefault="00515C7D" w:rsidP="004F4551">
      <w:pPr>
        <w:widowControl w:val="0"/>
        <w:numPr>
          <w:ilvl w:val="0"/>
          <w:numId w:val="41"/>
        </w:numPr>
        <w:spacing w:after="0" w:line="240" w:lineRule="auto"/>
        <w:ind w:left="540"/>
        <w:rPr>
          <w:rFonts w:ascii="Times New Roman" w:hAnsi="Times New Roman"/>
          <w:sz w:val="24"/>
          <w:szCs w:val="24"/>
        </w:rPr>
      </w:pPr>
      <w:r w:rsidRPr="002B426C">
        <w:rPr>
          <w:rFonts w:ascii="Times New Roman" w:hAnsi="Times New Roman"/>
          <w:sz w:val="24"/>
          <w:szCs w:val="24"/>
        </w:rPr>
        <w:t>Experience with twinning rules and procedures;</w:t>
      </w:r>
    </w:p>
    <w:p w14:paraId="3FBEE887" w14:textId="77777777" w:rsidR="00515C7D" w:rsidRDefault="00515C7D" w:rsidP="004F4551">
      <w:pPr>
        <w:numPr>
          <w:ilvl w:val="0"/>
          <w:numId w:val="41"/>
        </w:numPr>
        <w:spacing w:after="0" w:line="240" w:lineRule="auto"/>
        <w:ind w:left="540"/>
        <w:jc w:val="both"/>
        <w:rPr>
          <w:rFonts w:ascii="Times New Roman" w:hAnsi="Times New Roman"/>
          <w:sz w:val="24"/>
          <w:szCs w:val="24"/>
        </w:rPr>
      </w:pPr>
      <w:r w:rsidRPr="00B052CB">
        <w:rPr>
          <w:rFonts w:ascii="Times New Roman" w:hAnsi="Times New Roman"/>
          <w:sz w:val="24"/>
          <w:szCs w:val="24"/>
        </w:rPr>
        <w:t>Experience in managing or assis</w:t>
      </w:r>
      <w:r>
        <w:rPr>
          <w:rFonts w:ascii="Times New Roman" w:hAnsi="Times New Roman"/>
          <w:sz w:val="24"/>
          <w:szCs w:val="24"/>
        </w:rPr>
        <w:t>ting in management in at least 1 project in the area of anti-corruption</w:t>
      </w:r>
      <w:r w:rsidRPr="00B052CB">
        <w:rPr>
          <w:rFonts w:ascii="Times New Roman" w:hAnsi="Times New Roman"/>
          <w:sz w:val="24"/>
          <w:szCs w:val="24"/>
        </w:rPr>
        <w:t>;</w:t>
      </w:r>
    </w:p>
    <w:p w14:paraId="19EB4941" w14:textId="77777777" w:rsidR="00515C7D" w:rsidRPr="00F53FF4" w:rsidRDefault="00515C7D" w:rsidP="004F4551">
      <w:pPr>
        <w:numPr>
          <w:ilvl w:val="0"/>
          <w:numId w:val="41"/>
        </w:numPr>
        <w:spacing w:after="0" w:line="240" w:lineRule="auto"/>
        <w:ind w:left="540"/>
        <w:jc w:val="both"/>
        <w:rPr>
          <w:rFonts w:ascii="Times New Roman" w:hAnsi="Times New Roman"/>
          <w:sz w:val="24"/>
          <w:szCs w:val="24"/>
        </w:rPr>
      </w:pPr>
      <w:r>
        <w:rPr>
          <w:rFonts w:ascii="Times New Roman" w:hAnsi="Times New Roman"/>
          <w:sz w:val="24"/>
          <w:szCs w:val="24"/>
        </w:rPr>
        <w:t>Experience in transition countries in Europe</w:t>
      </w:r>
      <w:r>
        <w:rPr>
          <w:rFonts w:ascii="Times New Roman" w:hAnsi="Times New Roman"/>
          <w:sz w:val="24"/>
          <w:szCs w:val="24"/>
          <w:lang w:val="sr-Latn-RS"/>
        </w:rPr>
        <w:t>;</w:t>
      </w:r>
    </w:p>
    <w:p w14:paraId="7265FDA7" w14:textId="77777777" w:rsidR="00F53FF4" w:rsidRPr="00F53FF4" w:rsidRDefault="00F53FF4" w:rsidP="00F53FF4">
      <w:pPr>
        <w:spacing w:after="0" w:line="240" w:lineRule="auto"/>
        <w:ind w:left="540"/>
        <w:jc w:val="both"/>
        <w:rPr>
          <w:rFonts w:ascii="Times New Roman" w:hAnsi="Times New Roman"/>
          <w:sz w:val="24"/>
          <w:szCs w:val="24"/>
        </w:rPr>
      </w:pPr>
    </w:p>
    <w:p w14:paraId="4DC0F4F7" w14:textId="77777777" w:rsidR="00F53FF4" w:rsidRPr="00F53FF4" w:rsidRDefault="00F53FF4" w:rsidP="00F53FF4">
      <w:pPr>
        <w:autoSpaceDE w:val="0"/>
        <w:autoSpaceDN w:val="0"/>
        <w:spacing w:after="0"/>
        <w:jc w:val="both"/>
        <w:rPr>
          <w:rFonts w:ascii="Times New Roman" w:eastAsia="Calibri" w:hAnsi="Times New Roman" w:cs="Times New Roman"/>
          <w:sz w:val="24"/>
          <w:szCs w:val="24"/>
          <w:lang w:eastAsia="en-GB"/>
        </w:rPr>
      </w:pPr>
      <w:r w:rsidRPr="00F53FF4">
        <w:rPr>
          <w:rFonts w:ascii="Times New Roman" w:eastAsia="Calibri" w:hAnsi="Times New Roman" w:cs="Times New Roman"/>
          <w:sz w:val="24"/>
          <w:szCs w:val="24"/>
          <w:lang w:eastAsia="en-GB"/>
        </w:rPr>
        <w:t>Tasks:</w:t>
      </w:r>
    </w:p>
    <w:p w14:paraId="7E8286F6" w14:textId="77777777" w:rsidR="00F53FF4" w:rsidRPr="00C07008" w:rsidRDefault="00F53FF4" w:rsidP="00F53FF4">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C07008">
        <w:rPr>
          <w:rFonts w:ascii="Times New Roman" w:eastAsia="Calibri" w:hAnsi="Times New Roman" w:cs="Times New Roman"/>
          <w:sz w:val="24"/>
          <w:szCs w:val="24"/>
          <w:lang w:eastAsia="en-GB"/>
        </w:rPr>
        <w:t>Conceive, supervise and coordinate the overall preparation of the project;</w:t>
      </w:r>
    </w:p>
    <w:p w14:paraId="70808666" w14:textId="77777777" w:rsidR="00F53FF4" w:rsidRPr="00C07008" w:rsidRDefault="00F53FF4" w:rsidP="00F53FF4">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C07008">
        <w:rPr>
          <w:rFonts w:ascii="Times New Roman" w:eastAsia="Calibri" w:hAnsi="Times New Roman" w:cs="Times New Roman"/>
          <w:sz w:val="24"/>
          <w:szCs w:val="24"/>
          <w:lang w:eastAsia="en-GB"/>
        </w:rPr>
        <w:t>Coordinate and monitor the overall implementation of the project;</w:t>
      </w:r>
    </w:p>
    <w:p w14:paraId="0DB0DACA" w14:textId="77777777" w:rsidR="00F53FF4" w:rsidRPr="00C07008" w:rsidRDefault="00F53FF4" w:rsidP="00F53FF4">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C07008">
        <w:rPr>
          <w:rFonts w:ascii="Times New Roman" w:eastAsia="Calibri" w:hAnsi="Times New Roman" w:cs="Times New Roman"/>
          <w:sz w:val="24"/>
          <w:szCs w:val="24"/>
          <w:lang w:eastAsia="en-GB"/>
        </w:rPr>
        <w:t xml:space="preserve">Liaise with the Project Leader from the Beneficiary Institution; </w:t>
      </w:r>
    </w:p>
    <w:p w14:paraId="54C621DE" w14:textId="77777777" w:rsidR="00F53FF4" w:rsidRPr="00C07008" w:rsidRDefault="00F53FF4" w:rsidP="00F53FF4">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C07008">
        <w:rPr>
          <w:rFonts w:ascii="Times New Roman" w:eastAsia="Calibri" w:hAnsi="Times New Roman" w:cs="Times New Roman"/>
          <w:sz w:val="24"/>
          <w:szCs w:val="24"/>
          <w:lang w:eastAsia="en-GB"/>
        </w:rPr>
        <w:t>Co-chair, with the Beneficiary Project Leader, the project implementation at the Steering Committee meetings;</w:t>
      </w:r>
    </w:p>
    <w:p w14:paraId="500E1B1D" w14:textId="77777777" w:rsidR="00F53FF4" w:rsidRPr="0072731E" w:rsidRDefault="00F53FF4" w:rsidP="00F53FF4">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72731E">
        <w:rPr>
          <w:rFonts w:ascii="Times New Roman" w:eastAsia="Calibri" w:hAnsi="Times New Roman" w:cs="Times New Roman"/>
          <w:sz w:val="24"/>
          <w:szCs w:val="24"/>
          <w:lang w:eastAsia="en-GB"/>
        </w:rPr>
        <w:t>Execute administrative issues (i.e. signing quarterly reports, Operative side letters, addenda, etc.)</w:t>
      </w:r>
    </w:p>
    <w:p w14:paraId="4832FCBA" w14:textId="77777777" w:rsidR="00F53FF4" w:rsidRPr="0072731E" w:rsidRDefault="00F53FF4" w:rsidP="00F53FF4">
      <w:pPr>
        <w:numPr>
          <w:ilvl w:val="0"/>
          <w:numId w:val="12"/>
        </w:numPr>
        <w:tabs>
          <w:tab w:val="clear" w:pos="720"/>
          <w:tab w:val="num" w:pos="1080"/>
        </w:tabs>
        <w:autoSpaceDE w:val="0"/>
        <w:autoSpaceDN w:val="0"/>
        <w:spacing w:after="0" w:line="240" w:lineRule="auto"/>
        <w:ind w:left="1080"/>
        <w:jc w:val="both"/>
        <w:rPr>
          <w:rFonts w:ascii="Times New Roman" w:eastAsia="Calibri" w:hAnsi="Times New Roman" w:cs="Times New Roman"/>
          <w:sz w:val="24"/>
          <w:szCs w:val="24"/>
          <w:lang w:eastAsia="en-GB"/>
        </w:rPr>
      </w:pPr>
      <w:r w:rsidRPr="00167F3F">
        <w:rPr>
          <w:rFonts w:ascii="Times New Roman" w:eastAsia="Times New Roman" w:hAnsi="Times New Roman" w:cs="Times New Roman"/>
          <w:color w:val="000000"/>
          <w:sz w:val="24"/>
          <w:szCs w:val="24"/>
          <w:lang w:eastAsia="zh-CN"/>
        </w:rPr>
        <w:t>Ensure correct and successful implementation of the project and its sound financial management</w:t>
      </w:r>
      <w:r w:rsidRPr="0072731E">
        <w:rPr>
          <w:rFonts w:ascii="Times New Roman" w:eastAsia="Times New Roman" w:hAnsi="Times New Roman" w:cs="Times New Roman"/>
          <w:color w:val="000000"/>
          <w:sz w:val="24"/>
          <w:szCs w:val="24"/>
          <w:lang w:eastAsia="zh-CN"/>
        </w:rPr>
        <w:t>.</w:t>
      </w:r>
    </w:p>
    <w:p w14:paraId="67165990" w14:textId="5726DF5A" w:rsidR="00F53FF4" w:rsidRDefault="00F53FF4" w:rsidP="00F53FF4">
      <w:pPr>
        <w:spacing w:after="0" w:line="240" w:lineRule="auto"/>
        <w:jc w:val="both"/>
        <w:rPr>
          <w:rFonts w:ascii="Times New Roman" w:hAnsi="Times New Roman"/>
          <w:sz w:val="24"/>
          <w:szCs w:val="24"/>
        </w:rPr>
      </w:pPr>
    </w:p>
    <w:p w14:paraId="707FE69F" w14:textId="582AFDC2" w:rsidR="00CB19D1" w:rsidRDefault="00CB19D1" w:rsidP="00CB19D1">
      <w:pPr>
        <w:tabs>
          <w:tab w:val="left" w:pos="900"/>
        </w:tabs>
        <w:autoSpaceDE w:val="0"/>
        <w:autoSpaceDN w:val="0"/>
        <w:adjustRightInd w:val="0"/>
        <w:spacing w:before="120" w:after="0" w:line="240" w:lineRule="auto"/>
        <w:ind w:left="540" w:hanging="540"/>
        <w:jc w:val="both"/>
        <w:rPr>
          <w:rFonts w:ascii="Times New Roman" w:hAnsi="Times New Roman"/>
          <w:sz w:val="24"/>
          <w:szCs w:val="24"/>
        </w:rPr>
      </w:pPr>
      <w:r>
        <w:rPr>
          <w:rFonts w:ascii="Times New Roman" w:eastAsia="Times New Roman" w:hAnsi="Times New Roman" w:cs="Times New Roman"/>
          <w:sz w:val="24"/>
          <w:szCs w:val="24"/>
          <w:lang w:eastAsia="en-GB"/>
        </w:rPr>
        <w:t>3.6.2</w:t>
      </w:r>
      <w:r w:rsidRPr="005107DF">
        <w:rPr>
          <w:rFonts w:ascii="Times New Roman" w:eastAsia="Times New Roman" w:hAnsi="Times New Roman" w:cs="Times New Roman"/>
          <w:sz w:val="24"/>
          <w:szCs w:val="24"/>
          <w:lang w:eastAsia="en-GB"/>
        </w:rPr>
        <w:t xml:space="preserve"> Profile and tasks of the </w:t>
      </w:r>
      <w:r>
        <w:rPr>
          <w:rFonts w:ascii="Times New Roman" w:eastAsia="Times New Roman" w:hAnsi="Times New Roman" w:cs="Times New Roman"/>
          <w:sz w:val="24"/>
          <w:szCs w:val="24"/>
          <w:lang w:eastAsia="en-GB"/>
        </w:rPr>
        <w:t>RTA</w:t>
      </w:r>
      <w:r w:rsidRPr="005107DF">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 xml:space="preserve"> </w:t>
      </w:r>
      <w:r>
        <w:rPr>
          <w:rFonts w:ascii="Times New Roman" w:hAnsi="Times New Roman"/>
          <w:sz w:val="24"/>
          <w:szCs w:val="24"/>
        </w:rPr>
        <w:t xml:space="preserve">the implementation of activities. </w:t>
      </w:r>
    </w:p>
    <w:p w14:paraId="0455F158" w14:textId="77777777" w:rsidR="00CB19D1" w:rsidRPr="008B4BFE" w:rsidRDefault="00CB19D1" w:rsidP="00CB19D1">
      <w:pPr>
        <w:tabs>
          <w:tab w:val="left" w:pos="90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701286C1" w14:textId="77777777" w:rsidR="00F53FF4" w:rsidRPr="00F53FF4" w:rsidRDefault="00F53FF4" w:rsidP="00F53FF4">
      <w:pPr>
        <w:autoSpaceDE w:val="0"/>
        <w:autoSpaceDN w:val="0"/>
        <w:adjustRightInd w:val="0"/>
        <w:spacing w:after="0" w:line="240" w:lineRule="auto"/>
        <w:jc w:val="both"/>
        <w:rPr>
          <w:rFonts w:ascii="Times New Roman" w:hAnsi="Times New Roman"/>
          <w:sz w:val="24"/>
          <w:szCs w:val="24"/>
        </w:rPr>
      </w:pPr>
      <w:r w:rsidRPr="00F53FF4">
        <w:rPr>
          <w:rFonts w:ascii="Times New Roman" w:hAnsi="Times New Roman"/>
          <w:sz w:val="24"/>
          <w:szCs w:val="24"/>
        </w:rPr>
        <w:t xml:space="preserve">One Resident Twinning Adviser (RTA) over a period of </w:t>
      </w:r>
      <w:r w:rsidR="008439DF">
        <w:rPr>
          <w:rFonts w:ascii="Times New Roman" w:hAnsi="Times New Roman"/>
          <w:sz w:val="24"/>
          <w:szCs w:val="24"/>
        </w:rPr>
        <w:t xml:space="preserve">24 </w:t>
      </w:r>
      <w:r w:rsidRPr="00F53FF4">
        <w:rPr>
          <w:rFonts w:ascii="Times New Roman" w:hAnsi="Times New Roman"/>
          <w:sz w:val="24"/>
          <w:szCs w:val="24"/>
        </w:rPr>
        <w:t xml:space="preserve">months and short term experts will support the beneficiary administration to achieve the objectives listed above. </w:t>
      </w:r>
    </w:p>
    <w:p w14:paraId="11C880EB" w14:textId="77777777" w:rsidR="00F53FF4" w:rsidRPr="00F53FF4" w:rsidRDefault="00F53FF4" w:rsidP="00F53FF4">
      <w:pPr>
        <w:autoSpaceDE w:val="0"/>
        <w:autoSpaceDN w:val="0"/>
        <w:adjustRightInd w:val="0"/>
        <w:spacing w:after="0" w:line="240" w:lineRule="auto"/>
        <w:jc w:val="both"/>
        <w:rPr>
          <w:rFonts w:ascii="Times New Roman" w:hAnsi="Times New Roman"/>
          <w:sz w:val="24"/>
          <w:szCs w:val="24"/>
        </w:rPr>
      </w:pPr>
      <w:r w:rsidRPr="00F53FF4">
        <w:rPr>
          <w:rFonts w:ascii="Times New Roman" w:hAnsi="Times New Roman"/>
          <w:sz w:val="24"/>
          <w:szCs w:val="24"/>
        </w:rPr>
        <w:t xml:space="preserve">The RTA has the responsibility to guide the work of the team. Short term experts will work in close cooperation with the RTA and the beneficiary administration staff. </w:t>
      </w:r>
    </w:p>
    <w:p w14:paraId="540672F0" w14:textId="77777777" w:rsidR="00F53FF4" w:rsidRDefault="00F53FF4" w:rsidP="00F53FF4">
      <w:pPr>
        <w:autoSpaceDE w:val="0"/>
        <w:autoSpaceDN w:val="0"/>
        <w:adjustRightInd w:val="0"/>
        <w:spacing w:after="0" w:line="240" w:lineRule="auto"/>
        <w:jc w:val="both"/>
        <w:rPr>
          <w:rFonts w:ascii="Times New Roman" w:eastAsia="Times" w:hAnsi="Times New Roman"/>
          <w:b/>
          <w:iCs/>
          <w:sz w:val="24"/>
          <w:szCs w:val="24"/>
        </w:rPr>
      </w:pPr>
      <w:r w:rsidRPr="00B052CB">
        <w:rPr>
          <w:rFonts w:ascii="Times New Roman" w:hAnsi="Times New Roman"/>
          <w:sz w:val="24"/>
          <w:szCs w:val="24"/>
        </w:rPr>
        <w:t>The RTA will also be responsible for ensuring that experts</w:t>
      </w:r>
      <w:r>
        <w:rPr>
          <w:rFonts w:ascii="Times New Roman" w:hAnsi="Times New Roman"/>
          <w:sz w:val="24"/>
          <w:szCs w:val="24"/>
        </w:rPr>
        <w:t>’</w:t>
      </w:r>
      <w:r w:rsidRPr="00B052CB">
        <w:rPr>
          <w:rFonts w:ascii="Times New Roman" w:hAnsi="Times New Roman"/>
          <w:sz w:val="24"/>
          <w:szCs w:val="24"/>
        </w:rPr>
        <w:t xml:space="preserve"> input and distribution of their working days will be used in the most efficient and effective way and in line with the agreed work plan to enable timely completion of project results. </w:t>
      </w:r>
      <w:r w:rsidRPr="00B052CB">
        <w:rPr>
          <w:rFonts w:ascii="Times New Roman" w:eastAsia="Times" w:hAnsi="Times New Roman"/>
          <w:b/>
          <w:iCs/>
          <w:sz w:val="24"/>
          <w:szCs w:val="24"/>
        </w:rPr>
        <w:t xml:space="preserve"> </w:t>
      </w:r>
    </w:p>
    <w:p w14:paraId="16744A8A" w14:textId="38D8D751" w:rsidR="00515C7D" w:rsidRDefault="00515C7D" w:rsidP="00515C7D">
      <w:pPr>
        <w:autoSpaceDE w:val="0"/>
        <w:autoSpaceDN w:val="0"/>
        <w:adjustRightInd w:val="0"/>
        <w:spacing w:before="120" w:after="0" w:line="240" w:lineRule="auto"/>
        <w:jc w:val="both"/>
        <w:rPr>
          <w:rFonts w:ascii="Times New Roman" w:eastAsia="Times New Roman" w:hAnsi="Times New Roman"/>
          <w:sz w:val="24"/>
          <w:szCs w:val="24"/>
          <w:lang w:eastAsia="sl-SI"/>
        </w:rPr>
      </w:pPr>
      <w:r>
        <w:rPr>
          <w:rFonts w:ascii="Times New Roman" w:hAnsi="Times New Roman"/>
          <w:bCs/>
          <w:sz w:val="24"/>
          <w:szCs w:val="24"/>
          <w:lang w:eastAsia="sl-SI"/>
        </w:rPr>
        <w:lastRenderedPageBreak/>
        <w:t xml:space="preserve">The </w:t>
      </w:r>
      <w:r w:rsidRPr="00B052CB">
        <w:rPr>
          <w:rFonts w:ascii="Times New Roman" w:hAnsi="Times New Roman"/>
          <w:bCs/>
          <w:sz w:val="24"/>
          <w:szCs w:val="24"/>
          <w:lang w:eastAsia="sl-SI"/>
        </w:rPr>
        <w:t>RTA</w:t>
      </w:r>
      <w:r w:rsidRPr="00B052CB">
        <w:rPr>
          <w:rFonts w:ascii="Times New Roman" w:hAnsi="Times New Roman"/>
          <w:b/>
          <w:bCs/>
          <w:sz w:val="24"/>
          <w:szCs w:val="24"/>
          <w:lang w:eastAsia="sl-SI"/>
        </w:rPr>
        <w:t xml:space="preserve"> </w:t>
      </w:r>
      <w:r w:rsidRPr="00B052CB">
        <w:rPr>
          <w:rFonts w:ascii="Times New Roman" w:hAnsi="Times New Roman"/>
          <w:bCs/>
          <w:sz w:val="24"/>
          <w:szCs w:val="24"/>
        </w:rPr>
        <w:t xml:space="preserve">must have broad knowledge and experience in the </w:t>
      </w:r>
      <w:r>
        <w:rPr>
          <w:rFonts w:ascii="Times New Roman" w:hAnsi="Times New Roman"/>
          <w:bCs/>
          <w:sz w:val="24"/>
          <w:szCs w:val="24"/>
        </w:rPr>
        <w:t xml:space="preserve">anti-corruption area </w:t>
      </w:r>
      <w:r w:rsidRPr="00B052CB">
        <w:rPr>
          <w:rFonts w:ascii="Times New Roman" w:hAnsi="Times New Roman"/>
          <w:bCs/>
          <w:sz w:val="24"/>
          <w:szCs w:val="24"/>
        </w:rPr>
        <w:t xml:space="preserve">which will enable him/her to organise interdisciplinary team </w:t>
      </w:r>
      <w:r>
        <w:rPr>
          <w:rFonts w:ascii="Times New Roman" w:hAnsi="Times New Roman"/>
          <w:bCs/>
          <w:sz w:val="24"/>
          <w:szCs w:val="24"/>
        </w:rPr>
        <w:t xml:space="preserve">of experts </w:t>
      </w:r>
      <w:r w:rsidRPr="00B052CB">
        <w:rPr>
          <w:rFonts w:ascii="Times New Roman" w:hAnsi="Times New Roman"/>
          <w:bCs/>
          <w:sz w:val="24"/>
          <w:szCs w:val="24"/>
        </w:rPr>
        <w:t xml:space="preserve">for </w:t>
      </w:r>
      <w:r>
        <w:rPr>
          <w:rFonts w:ascii="Times New Roman" w:hAnsi="Times New Roman"/>
          <w:bCs/>
          <w:sz w:val="24"/>
          <w:szCs w:val="24"/>
        </w:rPr>
        <w:t xml:space="preserve">the </w:t>
      </w:r>
      <w:r w:rsidRPr="00B052CB">
        <w:rPr>
          <w:rFonts w:ascii="Times New Roman" w:hAnsi="Times New Roman"/>
          <w:bCs/>
          <w:sz w:val="24"/>
          <w:szCs w:val="24"/>
        </w:rPr>
        <w:t xml:space="preserve">successful implementation of the project. </w:t>
      </w:r>
      <w:r w:rsidRPr="00FA2B10">
        <w:rPr>
          <w:rFonts w:ascii="Times New Roman" w:eastAsia="SimSun" w:hAnsi="Times New Roman"/>
          <w:iCs/>
          <w:sz w:val="24"/>
          <w:szCs w:val="24"/>
        </w:rPr>
        <w:t>S</w:t>
      </w:r>
      <w:r>
        <w:rPr>
          <w:rFonts w:ascii="Times New Roman" w:eastAsia="SimSun" w:hAnsi="Times New Roman"/>
          <w:iCs/>
          <w:sz w:val="24"/>
          <w:szCs w:val="24"/>
        </w:rPr>
        <w:t>he</w:t>
      </w:r>
      <w:r w:rsidRPr="00FA2B10">
        <w:rPr>
          <w:rFonts w:ascii="Times New Roman" w:eastAsia="SimSun" w:hAnsi="Times New Roman"/>
          <w:iCs/>
          <w:sz w:val="24"/>
          <w:szCs w:val="24"/>
        </w:rPr>
        <w:t xml:space="preserve">/he </w:t>
      </w:r>
      <w:r w:rsidRPr="00FA2B10">
        <w:rPr>
          <w:rFonts w:ascii="Times New Roman" w:eastAsia="Times New Roman" w:hAnsi="Times New Roman"/>
          <w:sz w:val="24"/>
          <w:szCs w:val="24"/>
          <w:lang w:eastAsia="sl-SI"/>
        </w:rPr>
        <w:t xml:space="preserve">should be an employee of the Member State administration or mandated body </w:t>
      </w:r>
      <w:r>
        <w:rPr>
          <w:rFonts w:ascii="Times New Roman" w:eastAsia="Times New Roman" w:hAnsi="Times New Roman"/>
          <w:sz w:val="24"/>
          <w:szCs w:val="24"/>
          <w:lang w:eastAsia="sl-SI"/>
        </w:rPr>
        <w:t xml:space="preserve">and it </w:t>
      </w:r>
      <w:r w:rsidRPr="00FA2B10">
        <w:rPr>
          <w:rFonts w:ascii="Times New Roman" w:eastAsia="Times New Roman" w:hAnsi="Times New Roman"/>
          <w:sz w:val="24"/>
          <w:szCs w:val="24"/>
          <w:lang w:eastAsia="sl-SI"/>
        </w:rPr>
        <w:t>is</w:t>
      </w:r>
      <w:r w:rsidRPr="00FA2B10">
        <w:rPr>
          <w:rFonts w:ascii="Times New Roman" w:eastAsia="Times New Roman" w:hAnsi="Times New Roman"/>
          <w:sz w:val="24"/>
          <w:szCs w:val="24"/>
          <w:lang w:val="en-US"/>
        </w:rPr>
        <w:t xml:space="preserve"> expected</w:t>
      </w:r>
      <w:r w:rsidRPr="00FA2B10">
        <w:rPr>
          <w:rFonts w:ascii="Times New Roman" w:eastAsia="Times New Roman" w:hAnsi="Times New Roman"/>
          <w:sz w:val="24"/>
          <w:szCs w:val="24"/>
          <w:lang w:eastAsia="sl-SI"/>
        </w:rPr>
        <w:t xml:space="preserve"> </w:t>
      </w:r>
      <w:r w:rsidRPr="00FA2B10">
        <w:rPr>
          <w:rFonts w:ascii="Times New Roman" w:eastAsia="Times New Roman" w:hAnsi="Times New Roman"/>
          <w:sz w:val="24"/>
          <w:szCs w:val="24"/>
          <w:lang w:val="en-US"/>
        </w:rPr>
        <w:t>to ensure, together with the BC administration, the achievement of the general and specific</w:t>
      </w:r>
      <w:r w:rsidRPr="00FA2B10">
        <w:rPr>
          <w:rFonts w:ascii="Times New Roman" w:eastAsia="Times New Roman" w:hAnsi="Times New Roman"/>
          <w:sz w:val="24"/>
          <w:szCs w:val="24"/>
          <w:lang w:eastAsia="sl-SI"/>
        </w:rPr>
        <w:t xml:space="preserve"> </w:t>
      </w:r>
      <w:r w:rsidRPr="00FA2B10">
        <w:rPr>
          <w:rFonts w:ascii="Times New Roman" w:eastAsia="Times New Roman" w:hAnsi="Times New Roman"/>
          <w:sz w:val="24"/>
          <w:szCs w:val="24"/>
          <w:lang w:val="en-US"/>
        </w:rPr>
        <w:t>objectives.</w:t>
      </w:r>
      <w:r w:rsidRPr="00FA2B10">
        <w:rPr>
          <w:rFonts w:ascii="Times New Roman" w:eastAsia="Times New Roman" w:hAnsi="Times New Roman"/>
          <w:sz w:val="24"/>
          <w:szCs w:val="24"/>
          <w:lang w:eastAsia="sl-SI"/>
        </w:rPr>
        <w:t xml:space="preserve"> </w:t>
      </w:r>
    </w:p>
    <w:p w14:paraId="065C5273" w14:textId="77777777" w:rsidR="00505850" w:rsidRDefault="00505850" w:rsidP="00505850">
      <w:pPr>
        <w:autoSpaceDE w:val="0"/>
        <w:autoSpaceDN w:val="0"/>
        <w:spacing w:after="0" w:line="240" w:lineRule="auto"/>
        <w:jc w:val="both"/>
        <w:rPr>
          <w:rFonts w:ascii="Times New Roman" w:eastAsia="Calibri" w:hAnsi="Times New Roman" w:cs="Times New Roman"/>
          <w:sz w:val="24"/>
          <w:szCs w:val="24"/>
          <w:u w:val="single"/>
          <w:lang w:eastAsia="en-GB"/>
        </w:rPr>
      </w:pPr>
    </w:p>
    <w:p w14:paraId="1ED3AFBD" w14:textId="77777777" w:rsidR="00505850" w:rsidRPr="00C82C26" w:rsidRDefault="00505850" w:rsidP="00505850">
      <w:pPr>
        <w:autoSpaceDE w:val="0"/>
        <w:autoSpaceDN w:val="0"/>
        <w:spacing w:after="0" w:line="240" w:lineRule="auto"/>
        <w:jc w:val="both"/>
        <w:rPr>
          <w:rFonts w:ascii="Times New Roman" w:eastAsia="Calibri" w:hAnsi="Times New Roman" w:cs="Times New Roman"/>
          <w:sz w:val="24"/>
          <w:szCs w:val="24"/>
          <w:u w:val="single"/>
          <w:lang w:eastAsia="en-GB"/>
        </w:rPr>
      </w:pPr>
      <w:r w:rsidRPr="00C82C26">
        <w:rPr>
          <w:rFonts w:ascii="Times New Roman" w:eastAsia="Calibri" w:hAnsi="Times New Roman" w:cs="Times New Roman"/>
          <w:sz w:val="24"/>
          <w:szCs w:val="24"/>
          <w:u w:val="single"/>
          <w:lang w:eastAsia="en-GB"/>
        </w:rPr>
        <w:t>Qualifications and skills</w:t>
      </w:r>
    </w:p>
    <w:p w14:paraId="3A09B4B6" w14:textId="77777777" w:rsidR="00505850" w:rsidRPr="00C82C26" w:rsidRDefault="00505850"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C82C26">
        <w:rPr>
          <w:rFonts w:ascii="Times New Roman" w:eastAsia="Calibri" w:hAnsi="Times New Roman"/>
          <w:sz w:val="24"/>
          <w:szCs w:val="24"/>
          <w:lang w:eastAsia="en-GB"/>
        </w:rPr>
        <w:t>Proven contractual relation to public administration or mandated body, as defined</w:t>
      </w:r>
      <w:r>
        <w:rPr>
          <w:rFonts w:ascii="Times New Roman" w:eastAsia="Calibri" w:hAnsi="Times New Roman"/>
          <w:sz w:val="24"/>
          <w:szCs w:val="24"/>
          <w:lang w:eastAsia="en-GB"/>
        </w:rPr>
        <w:t xml:space="preserve"> </w:t>
      </w:r>
      <w:r w:rsidRPr="00C82C26">
        <w:rPr>
          <w:rFonts w:ascii="Times New Roman" w:eastAsia="Calibri" w:hAnsi="Times New Roman"/>
          <w:sz w:val="24"/>
          <w:szCs w:val="24"/>
          <w:lang w:eastAsia="en-GB"/>
        </w:rPr>
        <w:t>under Twinning manual 4.1.6;</w:t>
      </w:r>
    </w:p>
    <w:p w14:paraId="216675CC" w14:textId="7E0E1EE4" w:rsidR="00505850" w:rsidRDefault="00C64558" w:rsidP="004F4551">
      <w:pPr>
        <w:numPr>
          <w:ilvl w:val="0"/>
          <w:numId w:val="15"/>
        </w:numPr>
        <w:suppressAutoHyphens/>
        <w:spacing w:after="0" w:line="240" w:lineRule="auto"/>
        <w:jc w:val="both"/>
        <w:rPr>
          <w:rFonts w:ascii="Times New Roman" w:hAnsi="Times New Roman"/>
          <w:sz w:val="24"/>
          <w:szCs w:val="24"/>
        </w:rPr>
      </w:pPr>
      <w:r>
        <w:rPr>
          <w:rFonts w:ascii="Times New Roman" w:hAnsi="Times New Roman"/>
          <w:sz w:val="24"/>
          <w:szCs w:val="24"/>
        </w:rPr>
        <w:t>University degree in Law or</w:t>
      </w:r>
      <w:r>
        <w:rPr>
          <w:rFonts w:ascii="Times New Roman" w:eastAsia="Calibri" w:hAnsi="Times New Roman"/>
          <w:sz w:val="24"/>
          <w:szCs w:val="24"/>
          <w:lang w:eastAsia="en-GB"/>
        </w:rPr>
        <w:t xml:space="preserve"> equivalent professional  experience </w:t>
      </w:r>
      <w:r w:rsidR="00505850">
        <w:rPr>
          <w:rFonts w:ascii="Times New Roman" w:eastAsia="Calibri" w:hAnsi="Times New Roman"/>
          <w:sz w:val="24"/>
          <w:szCs w:val="24"/>
          <w:lang w:eastAsia="en-GB"/>
        </w:rPr>
        <w:t>of 8 years</w:t>
      </w:r>
      <w:r w:rsidR="00505850">
        <w:rPr>
          <w:rFonts w:ascii="Times New Roman" w:hAnsi="Times New Roman"/>
          <w:sz w:val="24"/>
          <w:szCs w:val="24"/>
        </w:rPr>
        <w:t xml:space="preserve"> in the anti-corruption area;</w:t>
      </w:r>
    </w:p>
    <w:p w14:paraId="72C1D81E" w14:textId="77777777" w:rsidR="00505850" w:rsidRDefault="00505850"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C82C26">
        <w:rPr>
          <w:rFonts w:ascii="Times New Roman" w:eastAsia="Calibri" w:hAnsi="Times New Roman"/>
          <w:sz w:val="24"/>
          <w:szCs w:val="24"/>
          <w:lang w:eastAsia="en-GB"/>
        </w:rPr>
        <w:t xml:space="preserve">Fluent written and spoken English. </w:t>
      </w:r>
    </w:p>
    <w:p w14:paraId="118CDBE8" w14:textId="77777777" w:rsidR="00505850" w:rsidRPr="00C82C26" w:rsidRDefault="00505850" w:rsidP="00505850">
      <w:pPr>
        <w:pStyle w:val="ListParagraph"/>
        <w:autoSpaceDE w:val="0"/>
        <w:autoSpaceDN w:val="0"/>
        <w:spacing w:after="0" w:line="240" w:lineRule="auto"/>
        <w:ind w:left="1080"/>
        <w:jc w:val="both"/>
        <w:rPr>
          <w:rFonts w:ascii="Times New Roman" w:eastAsia="Calibri" w:hAnsi="Times New Roman"/>
          <w:sz w:val="24"/>
          <w:szCs w:val="24"/>
          <w:lang w:eastAsia="en-GB"/>
        </w:rPr>
      </w:pPr>
    </w:p>
    <w:p w14:paraId="63DD0110" w14:textId="77777777" w:rsidR="00505850" w:rsidRPr="00A715D3" w:rsidRDefault="00505850" w:rsidP="00505850">
      <w:pPr>
        <w:autoSpaceDE w:val="0"/>
        <w:autoSpaceDN w:val="0"/>
        <w:spacing w:after="0"/>
        <w:ind w:firstLine="719"/>
        <w:jc w:val="both"/>
        <w:rPr>
          <w:rFonts w:ascii="Times New Roman" w:eastAsia="Calibri" w:hAnsi="Times New Roman" w:cs="Times New Roman"/>
          <w:sz w:val="24"/>
          <w:szCs w:val="24"/>
          <w:u w:val="single"/>
          <w:lang w:eastAsia="en-GB"/>
        </w:rPr>
      </w:pPr>
      <w:r w:rsidRPr="00A715D3">
        <w:rPr>
          <w:rFonts w:ascii="Times New Roman" w:eastAsia="Calibri" w:hAnsi="Times New Roman" w:cs="Times New Roman"/>
          <w:sz w:val="24"/>
          <w:szCs w:val="24"/>
          <w:u w:val="single"/>
          <w:lang w:eastAsia="en-GB"/>
        </w:rPr>
        <w:t xml:space="preserve">General professional experience </w:t>
      </w:r>
    </w:p>
    <w:p w14:paraId="307E9BFA" w14:textId="4EAB3652" w:rsidR="00505850" w:rsidRPr="00A715D3" w:rsidRDefault="004B2057"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336AD4">
        <w:rPr>
          <w:rFonts w:ascii="Times New Roman" w:hAnsi="Times New Roman"/>
          <w:sz w:val="24"/>
          <w:szCs w:val="24"/>
        </w:rPr>
        <w:t xml:space="preserve">At least </w:t>
      </w:r>
      <w:r w:rsidR="004F6871">
        <w:rPr>
          <w:rFonts w:ascii="Times New Roman" w:hAnsi="Times New Roman"/>
          <w:sz w:val="24"/>
          <w:szCs w:val="24"/>
        </w:rPr>
        <w:t>4</w:t>
      </w:r>
      <w:r w:rsidRPr="00C048A7">
        <w:rPr>
          <w:rFonts w:ascii="Times New Roman" w:hAnsi="Times New Roman"/>
          <w:sz w:val="24"/>
          <w:szCs w:val="24"/>
        </w:rPr>
        <w:t xml:space="preserve"> </w:t>
      </w:r>
      <w:r w:rsidRPr="00DF0519">
        <w:rPr>
          <w:rFonts w:ascii="Times New Roman" w:hAnsi="Times New Roman"/>
          <w:sz w:val="24"/>
          <w:szCs w:val="24"/>
        </w:rPr>
        <w:t>years of</w:t>
      </w:r>
      <w:r>
        <w:rPr>
          <w:rFonts w:ascii="Times New Roman" w:hAnsi="Times New Roman"/>
          <w:sz w:val="24"/>
          <w:szCs w:val="24"/>
        </w:rPr>
        <w:t xml:space="preserve"> </w:t>
      </w:r>
      <w:r w:rsidRPr="00F013A0">
        <w:rPr>
          <w:rFonts w:ascii="Times New Roman" w:hAnsi="Times New Roman"/>
          <w:sz w:val="24"/>
          <w:szCs w:val="24"/>
        </w:rPr>
        <w:t>general</w:t>
      </w:r>
      <w:r>
        <w:rPr>
          <w:rFonts w:ascii="Times New Roman" w:hAnsi="Times New Roman"/>
          <w:sz w:val="24"/>
          <w:szCs w:val="24"/>
        </w:rPr>
        <w:t xml:space="preserve"> </w:t>
      </w:r>
      <w:r w:rsidRPr="003C0315">
        <w:rPr>
          <w:rFonts w:ascii="Times New Roman" w:hAnsi="Times New Roman"/>
          <w:sz w:val="24"/>
          <w:szCs w:val="24"/>
        </w:rPr>
        <w:t>professional experience</w:t>
      </w:r>
      <w:r>
        <w:rPr>
          <w:rFonts w:ascii="Times New Roman" w:hAnsi="Times New Roman"/>
          <w:sz w:val="24"/>
          <w:szCs w:val="24"/>
        </w:rPr>
        <w:t xml:space="preserve"> in the field of anti-corruption</w:t>
      </w:r>
      <w:r w:rsidR="00505850" w:rsidRPr="00A715D3">
        <w:rPr>
          <w:rFonts w:ascii="Times New Roman" w:eastAsia="Calibri" w:hAnsi="Times New Roman"/>
          <w:sz w:val="24"/>
          <w:szCs w:val="24"/>
          <w:lang w:eastAsia="en-GB"/>
        </w:rPr>
        <w:t>.</w:t>
      </w:r>
    </w:p>
    <w:p w14:paraId="0432A582" w14:textId="77777777" w:rsidR="005723E8" w:rsidRPr="00AA0B97" w:rsidRDefault="005723E8" w:rsidP="00AA0B97">
      <w:pPr>
        <w:spacing w:before="120" w:after="0" w:line="240" w:lineRule="auto"/>
        <w:jc w:val="both"/>
        <w:rPr>
          <w:rFonts w:ascii="Times New Roman" w:eastAsia="Calibri" w:hAnsi="Times New Roman"/>
          <w:sz w:val="24"/>
          <w:szCs w:val="24"/>
          <w:u w:val="single"/>
          <w:lang w:eastAsia="en-GB"/>
        </w:rPr>
      </w:pPr>
      <w:r w:rsidRPr="00AA0B97">
        <w:rPr>
          <w:rFonts w:ascii="Times New Roman" w:eastAsia="Calibri" w:hAnsi="Times New Roman"/>
          <w:sz w:val="24"/>
          <w:szCs w:val="24"/>
          <w:u w:val="single"/>
          <w:lang w:eastAsia="en-GB"/>
        </w:rPr>
        <w:t>Specific professional experience:</w:t>
      </w:r>
    </w:p>
    <w:p w14:paraId="26041DFB" w14:textId="77777777" w:rsidR="004B2057" w:rsidRDefault="00FA2008" w:rsidP="00AA0B97">
      <w:pPr>
        <w:numPr>
          <w:ilvl w:val="0"/>
          <w:numId w:val="39"/>
        </w:numPr>
        <w:tabs>
          <w:tab w:val="clear" w:pos="0"/>
          <w:tab w:val="num" w:pos="540"/>
        </w:tabs>
        <w:suppressAutoHyphens/>
        <w:spacing w:after="0" w:line="240" w:lineRule="auto"/>
        <w:jc w:val="both"/>
        <w:rPr>
          <w:rFonts w:ascii="Times New Roman" w:hAnsi="Times New Roman"/>
          <w:sz w:val="24"/>
          <w:szCs w:val="24"/>
        </w:rPr>
      </w:pPr>
      <w:r w:rsidRPr="0028794C">
        <w:rPr>
          <w:rFonts w:ascii="Times New Roman" w:hAnsi="Times New Roman"/>
          <w:sz w:val="24"/>
          <w:szCs w:val="24"/>
        </w:rPr>
        <w:t>At least 3</w:t>
      </w:r>
      <w:r w:rsidR="00515C7D" w:rsidRPr="0028794C">
        <w:rPr>
          <w:rFonts w:ascii="Times New Roman" w:hAnsi="Times New Roman"/>
          <w:sz w:val="24"/>
          <w:szCs w:val="24"/>
        </w:rPr>
        <w:t xml:space="preserve"> years of specific professional experience </w:t>
      </w:r>
      <w:r w:rsidR="007D6E33" w:rsidRPr="007D6E33">
        <w:rPr>
          <w:rFonts w:ascii="Times New Roman" w:hAnsi="Times New Roman"/>
          <w:sz w:val="24"/>
          <w:szCs w:val="24"/>
        </w:rPr>
        <w:t>in provision of capacity building services (e.g. development of training curricula, provision of trainings coaching) to public authorities in the field of anti-corruption prevention;</w:t>
      </w:r>
    </w:p>
    <w:p w14:paraId="06FEF10A" w14:textId="286B6758" w:rsidR="004B2057" w:rsidRDefault="004B2057" w:rsidP="00AA0B97">
      <w:pPr>
        <w:numPr>
          <w:ilvl w:val="0"/>
          <w:numId w:val="39"/>
        </w:numPr>
        <w:tabs>
          <w:tab w:val="clear" w:pos="0"/>
          <w:tab w:val="num" w:pos="540"/>
        </w:tabs>
        <w:suppressAutoHyphens/>
        <w:spacing w:after="0" w:line="240" w:lineRule="auto"/>
        <w:jc w:val="both"/>
        <w:rPr>
          <w:rFonts w:ascii="Times New Roman" w:hAnsi="Times New Roman"/>
          <w:sz w:val="24"/>
          <w:szCs w:val="24"/>
        </w:rPr>
      </w:pPr>
      <w:r w:rsidRPr="004B2057">
        <w:rPr>
          <w:rFonts w:ascii="Times New Roman" w:eastAsia="Calibri" w:hAnsi="Times New Roman"/>
          <w:sz w:val="24"/>
          <w:szCs w:val="24"/>
          <w:lang w:eastAsia="en-GB"/>
        </w:rPr>
        <w:t>Professional experience of at least one year at management position</w:t>
      </w:r>
      <w:r w:rsidR="00E040BF">
        <w:rPr>
          <w:rFonts w:ascii="Times New Roman" w:eastAsia="Calibri" w:hAnsi="Times New Roman"/>
          <w:sz w:val="24"/>
          <w:szCs w:val="24"/>
          <w:lang w:eastAsia="en-GB"/>
        </w:rPr>
        <w:t>.</w:t>
      </w:r>
    </w:p>
    <w:p w14:paraId="7D71D1B7" w14:textId="77777777" w:rsidR="00515C7D" w:rsidRPr="004B2057" w:rsidRDefault="00515C7D" w:rsidP="004B2057">
      <w:pPr>
        <w:tabs>
          <w:tab w:val="left" w:pos="360"/>
        </w:tabs>
        <w:suppressAutoHyphens/>
        <w:spacing w:after="0" w:line="240" w:lineRule="auto"/>
        <w:ind w:left="1080"/>
        <w:jc w:val="both"/>
        <w:rPr>
          <w:rFonts w:ascii="Times New Roman" w:hAnsi="Times New Roman"/>
          <w:sz w:val="24"/>
          <w:szCs w:val="24"/>
        </w:rPr>
      </w:pPr>
    </w:p>
    <w:p w14:paraId="12874575" w14:textId="3F2AD9FF" w:rsidR="00515C7D" w:rsidRDefault="00E040BF" w:rsidP="00AA0B97">
      <w:pPr>
        <w:tabs>
          <w:tab w:val="left" w:pos="0"/>
        </w:tabs>
        <w:spacing w:after="0" w:line="240" w:lineRule="auto"/>
        <w:ind w:left="540"/>
        <w:jc w:val="both"/>
        <w:rPr>
          <w:rFonts w:ascii="Times New Roman" w:hAnsi="Times New Roman"/>
          <w:sz w:val="24"/>
          <w:szCs w:val="24"/>
        </w:rPr>
      </w:pPr>
      <w:r>
        <w:rPr>
          <w:rFonts w:ascii="Times New Roman" w:hAnsi="Times New Roman"/>
          <w:i/>
          <w:iCs/>
          <w:sz w:val="24"/>
          <w:szCs w:val="24"/>
        </w:rPr>
        <w:tab/>
      </w:r>
      <w:r w:rsidR="00515C7D">
        <w:rPr>
          <w:rFonts w:ascii="Times New Roman" w:hAnsi="Times New Roman"/>
          <w:i/>
          <w:iCs/>
          <w:sz w:val="24"/>
          <w:szCs w:val="24"/>
        </w:rPr>
        <w:t>Assets:</w:t>
      </w:r>
    </w:p>
    <w:p w14:paraId="6A80433D" w14:textId="77777777" w:rsidR="004B2057" w:rsidRPr="004B2057" w:rsidRDefault="00515C7D" w:rsidP="00AA0B97">
      <w:pPr>
        <w:widowControl w:val="0"/>
        <w:numPr>
          <w:ilvl w:val="0"/>
          <w:numId w:val="40"/>
        </w:numPr>
        <w:tabs>
          <w:tab w:val="clear" w:pos="0"/>
          <w:tab w:val="num" w:pos="540"/>
        </w:tabs>
        <w:spacing w:after="0" w:line="240" w:lineRule="auto"/>
        <w:ind w:right="35"/>
        <w:jc w:val="both"/>
        <w:rPr>
          <w:rFonts w:ascii="Times New Roman" w:eastAsia="Times New Roman" w:hAnsi="Times New Roman"/>
          <w:sz w:val="24"/>
          <w:szCs w:val="24"/>
        </w:rPr>
      </w:pPr>
      <w:r w:rsidRPr="002B426C">
        <w:rPr>
          <w:rFonts w:ascii="Times New Roman" w:eastAsia="Times New Roman" w:hAnsi="Times New Roman"/>
          <w:sz w:val="24"/>
          <w:szCs w:val="24"/>
        </w:rPr>
        <w:t xml:space="preserve">Experience as team leader/RTA/key expert of at least one project, preferably in the field of </w:t>
      </w:r>
      <w:r>
        <w:rPr>
          <w:rFonts w:ascii="Times New Roman" w:eastAsia="Times New Roman" w:hAnsi="Times New Roman"/>
          <w:sz w:val="24"/>
          <w:szCs w:val="24"/>
        </w:rPr>
        <w:t>anti-corruption policy</w:t>
      </w:r>
      <w:r w:rsidRPr="002B426C">
        <w:rPr>
          <w:rFonts w:ascii="Times New Roman" w:eastAsia="Times New Roman" w:hAnsi="Times New Roman"/>
          <w:sz w:val="24"/>
          <w:szCs w:val="24"/>
        </w:rPr>
        <w:t>;</w:t>
      </w:r>
      <w:r w:rsidRPr="004B2057">
        <w:rPr>
          <w:rFonts w:ascii="Times New Roman" w:hAnsi="Times New Roman"/>
          <w:sz w:val="24"/>
          <w:szCs w:val="24"/>
        </w:rPr>
        <w:t xml:space="preserve"> </w:t>
      </w:r>
    </w:p>
    <w:p w14:paraId="55A05BAB" w14:textId="77777777" w:rsidR="004B2057" w:rsidRDefault="004B2057" w:rsidP="00AA0B97">
      <w:pPr>
        <w:widowControl w:val="0"/>
        <w:numPr>
          <w:ilvl w:val="0"/>
          <w:numId w:val="40"/>
        </w:numPr>
        <w:tabs>
          <w:tab w:val="clear" w:pos="0"/>
          <w:tab w:val="num" w:pos="540"/>
        </w:tabs>
        <w:spacing w:after="0" w:line="240" w:lineRule="auto"/>
        <w:ind w:right="35"/>
        <w:jc w:val="both"/>
        <w:rPr>
          <w:rFonts w:ascii="Times New Roman" w:eastAsia="Times New Roman" w:hAnsi="Times New Roman"/>
          <w:sz w:val="24"/>
          <w:szCs w:val="24"/>
        </w:rPr>
      </w:pPr>
      <w:r w:rsidRPr="004B2057">
        <w:rPr>
          <w:rFonts w:ascii="Times New Roman" w:eastAsia="Calibri" w:hAnsi="Times New Roman"/>
          <w:sz w:val="24"/>
          <w:szCs w:val="24"/>
          <w:lang w:eastAsia="en-GB"/>
        </w:rPr>
        <w:t>Relevant working experience for the assignment in the Western Balkans;</w:t>
      </w:r>
    </w:p>
    <w:p w14:paraId="03E9872A" w14:textId="77777777" w:rsidR="004B2057" w:rsidRPr="004B2057" w:rsidRDefault="004B2057" w:rsidP="00AA0B97">
      <w:pPr>
        <w:widowControl w:val="0"/>
        <w:numPr>
          <w:ilvl w:val="0"/>
          <w:numId w:val="40"/>
        </w:numPr>
        <w:tabs>
          <w:tab w:val="clear" w:pos="0"/>
          <w:tab w:val="num" w:pos="540"/>
        </w:tabs>
        <w:spacing w:after="0" w:line="240" w:lineRule="auto"/>
        <w:ind w:right="35"/>
        <w:jc w:val="both"/>
        <w:rPr>
          <w:rFonts w:ascii="Times New Roman" w:eastAsia="Times New Roman" w:hAnsi="Times New Roman"/>
          <w:sz w:val="24"/>
          <w:szCs w:val="24"/>
        </w:rPr>
      </w:pPr>
      <w:r w:rsidRPr="004B2057">
        <w:rPr>
          <w:rFonts w:ascii="Times New Roman" w:eastAsia="Calibri" w:hAnsi="Times New Roman"/>
          <w:sz w:val="24"/>
          <w:szCs w:val="24"/>
          <w:lang w:eastAsia="en-GB"/>
        </w:rPr>
        <w:t xml:space="preserve">Good knowledge regarding the situation and the administrative structures from BiH. </w:t>
      </w:r>
    </w:p>
    <w:p w14:paraId="30F31A25" w14:textId="77777777" w:rsidR="00515C7D" w:rsidRPr="004B2057" w:rsidRDefault="00515C7D" w:rsidP="004B2057">
      <w:pPr>
        <w:tabs>
          <w:tab w:val="left" w:pos="360"/>
        </w:tabs>
        <w:suppressAutoHyphens/>
        <w:spacing w:after="0" w:line="240" w:lineRule="auto"/>
        <w:ind w:left="540"/>
        <w:jc w:val="both"/>
        <w:rPr>
          <w:rFonts w:ascii="Times New Roman" w:hAnsi="Times New Roman"/>
          <w:sz w:val="24"/>
          <w:szCs w:val="24"/>
        </w:rPr>
      </w:pPr>
    </w:p>
    <w:p w14:paraId="793EC6A5" w14:textId="77777777" w:rsidR="001A5773" w:rsidRPr="00C06142" w:rsidRDefault="001A5773" w:rsidP="001A5773">
      <w:pPr>
        <w:spacing w:after="0"/>
        <w:ind w:firstLine="720"/>
        <w:jc w:val="both"/>
        <w:rPr>
          <w:rFonts w:ascii="Times New Roman" w:eastAsia="Calibri" w:hAnsi="Times New Roman" w:cs="Times New Roman"/>
          <w:sz w:val="24"/>
          <w:szCs w:val="24"/>
          <w:u w:val="single"/>
          <w:lang w:eastAsia="en-GB"/>
        </w:rPr>
      </w:pPr>
      <w:r w:rsidRPr="00C06142">
        <w:rPr>
          <w:rFonts w:ascii="Times New Roman" w:eastAsia="Calibri" w:hAnsi="Times New Roman" w:cs="Times New Roman"/>
          <w:sz w:val="24"/>
          <w:szCs w:val="24"/>
          <w:u w:val="single"/>
          <w:lang w:eastAsia="en-GB"/>
        </w:rPr>
        <w:t>Tasks:</w:t>
      </w:r>
    </w:p>
    <w:p w14:paraId="78579389" w14:textId="77777777" w:rsidR="001A5773" w:rsidRPr="00C06142" w:rsidRDefault="001A5773"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Overall supervision of the project implementation and coordination of all activities, as well as management of the project administration;</w:t>
      </w:r>
    </w:p>
    <w:p w14:paraId="40C22311" w14:textId="12F7E714" w:rsidR="001A5773" w:rsidRPr="00C06142" w:rsidRDefault="006D4C4F"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6D4C4F">
        <w:rPr>
          <w:rFonts w:ascii="Times New Roman" w:eastAsia="Calibri" w:hAnsi="Times New Roman"/>
          <w:sz w:val="24"/>
          <w:szCs w:val="24"/>
          <w:lang w:eastAsia="en-GB"/>
        </w:rPr>
        <w:t>Coordination of the activities of the team member</w:t>
      </w:r>
      <w:r>
        <w:rPr>
          <w:rFonts w:ascii="Times New Roman" w:eastAsia="Calibri" w:hAnsi="Times New Roman"/>
          <w:sz w:val="24"/>
          <w:szCs w:val="24"/>
          <w:lang w:eastAsia="en-GB"/>
        </w:rPr>
        <w:t>s in line with the agreed work-</w:t>
      </w:r>
      <w:r w:rsidRPr="006D4C4F">
        <w:rPr>
          <w:rFonts w:ascii="Times New Roman" w:eastAsia="Calibri" w:hAnsi="Times New Roman"/>
          <w:sz w:val="24"/>
          <w:szCs w:val="24"/>
          <w:lang w:eastAsia="en-GB"/>
        </w:rPr>
        <w:t>plans</w:t>
      </w:r>
      <w:r w:rsidR="001A5773">
        <w:rPr>
          <w:rFonts w:ascii="Times New Roman" w:eastAsia="Calibri" w:hAnsi="Times New Roman"/>
          <w:sz w:val="24"/>
          <w:szCs w:val="24"/>
          <w:lang w:eastAsia="en-GB"/>
        </w:rPr>
        <w:t>.</w:t>
      </w:r>
    </w:p>
    <w:p w14:paraId="72C8246E" w14:textId="77777777" w:rsidR="001A5773" w:rsidRPr="00C06142" w:rsidRDefault="001A5773"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Preparation of the Terms of Reference for the Short Term Experts;</w:t>
      </w:r>
    </w:p>
    <w:p w14:paraId="032A8753" w14:textId="77777777" w:rsidR="001A5773" w:rsidRPr="00C06142" w:rsidRDefault="001A5773"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Where appropriate participation in project's workshops;</w:t>
      </w:r>
    </w:p>
    <w:p w14:paraId="11963C45" w14:textId="77777777" w:rsidR="001A5773" w:rsidRPr="00C06142" w:rsidRDefault="001A5773"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Preparation of project progress reports;</w:t>
      </w:r>
    </w:p>
    <w:p w14:paraId="4B92D0A0" w14:textId="77777777" w:rsidR="001A5773" w:rsidRPr="00C06142" w:rsidRDefault="001A5773"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Permanent contact with the BC Project Leader;</w:t>
      </w:r>
    </w:p>
    <w:p w14:paraId="5A5A6563" w14:textId="77777777" w:rsidR="001A5773" w:rsidRDefault="001A5773"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 xml:space="preserve">Liaison with EU Delegation Programme Manager; </w:t>
      </w:r>
    </w:p>
    <w:p w14:paraId="58F069F2" w14:textId="77777777" w:rsidR="001A5773" w:rsidRPr="00C06142" w:rsidRDefault="001A5773" w:rsidP="004F4551">
      <w:pPr>
        <w:pStyle w:val="ListParagraph"/>
        <w:numPr>
          <w:ilvl w:val="0"/>
          <w:numId w:val="15"/>
        </w:numPr>
        <w:autoSpaceDE w:val="0"/>
        <w:autoSpaceDN w:val="0"/>
        <w:spacing w:after="0"/>
        <w:ind w:left="1077" w:hanging="357"/>
        <w:jc w:val="both"/>
        <w:rPr>
          <w:rFonts w:ascii="Times New Roman" w:eastAsia="Calibri" w:hAnsi="Times New Roman"/>
          <w:sz w:val="24"/>
          <w:szCs w:val="24"/>
          <w:lang w:eastAsia="en-GB"/>
        </w:rPr>
      </w:pPr>
      <w:r w:rsidRPr="00C06142">
        <w:rPr>
          <w:rFonts w:ascii="Times New Roman" w:eastAsia="Calibri" w:hAnsi="Times New Roman"/>
          <w:sz w:val="24"/>
          <w:szCs w:val="24"/>
          <w:lang w:eastAsia="en-GB"/>
        </w:rPr>
        <w:t>Liaison with other relevant projects.</w:t>
      </w:r>
    </w:p>
    <w:p w14:paraId="62A8485C" w14:textId="1E057789" w:rsidR="001A5773" w:rsidRPr="0072731E" w:rsidRDefault="001A5773" w:rsidP="001A5773">
      <w:pPr>
        <w:autoSpaceDE w:val="0"/>
        <w:autoSpaceDN w:val="0"/>
        <w:adjustRightInd w:val="0"/>
        <w:spacing w:before="120" w:after="0" w:line="240" w:lineRule="auto"/>
        <w:rPr>
          <w:rFonts w:ascii="Times New Roman" w:eastAsia="Times New Roman" w:hAnsi="Times New Roman" w:cs="Times New Roman"/>
          <w:sz w:val="24"/>
          <w:szCs w:val="24"/>
          <w:lang w:eastAsia="en-GB"/>
        </w:rPr>
      </w:pPr>
    </w:p>
    <w:p w14:paraId="6CECDC0B" w14:textId="77777777" w:rsidR="00515C7D" w:rsidRDefault="00C9323C" w:rsidP="00515C7D">
      <w:pPr>
        <w:pStyle w:val="Heading3"/>
        <w:numPr>
          <w:ilvl w:val="2"/>
          <w:numId w:val="0"/>
        </w:numPr>
        <w:tabs>
          <w:tab w:val="clear" w:pos="851"/>
          <w:tab w:val="clear" w:pos="1191"/>
          <w:tab w:val="clear" w:pos="1531"/>
          <w:tab w:val="num" w:pos="0"/>
        </w:tabs>
        <w:suppressAutoHyphens/>
        <w:spacing w:after="0"/>
        <w:ind w:left="720" w:hanging="720"/>
        <w:rPr>
          <w:szCs w:val="24"/>
        </w:rPr>
      </w:pPr>
      <w:r>
        <w:rPr>
          <w:szCs w:val="24"/>
        </w:rPr>
        <w:t>3.6.</w:t>
      </w:r>
      <w:r w:rsidR="00515C7D">
        <w:rPr>
          <w:szCs w:val="24"/>
        </w:rPr>
        <w:t xml:space="preserve">3 </w:t>
      </w:r>
      <w:r w:rsidR="00515C7D">
        <w:rPr>
          <w:szCs w:val="24"/>
        </w:rPr>
        <w:tab/>
        <w:t xml:space="preserve">Profile and tasks of the short-term experts </w:t>
      </w:r>
    </w:p>
    <w:p w14:paraId="55C27E0B" w14:textId="77777777" w:rsidR="00515C7D" w:rsidRDefault="00515C7D" w:rsidP="00515C7D">
      <w:pPr>
        <w:spacing w:after="0" w:line="240" w:lineRule="auto"/>
        <w:jc w:val="both"/>
        <w:rPr>
          <w:rFonts w:ascii="Times New Roman" w:hAnsi="Times New Roman"/>
          <w:sz w:val="24"/>
          <w:szCs w:val="24"/>
        </w:rPr>
      </w:pPr>
    </w:p>
    <w:p w14:paraId="216A4324" w14:textId="77777777" w:rsidR="00C9323C" w:rsidRPr="0072731E" w:rsidRDefault="00C9323C" w:rsidP="006D4C4F">
      <w:pPr>
        <w:spacing w:after="0"/>
        <w:jc w:val="both"/>
        <w:rPr>
          <w:rFonts w:ascii="Times New Roman" w:hAnsi="Times New Roman" w:cs="Times New Roman"/>
          <w:bCs/>
          <w:sz w:val="24"/>
          <w:szCs w:val="24"/>
          <w:lang w:eastAsia="en-GB"/>
        </w:rPr>
      </w:pPr>
      <w:r w:rsidRPr="0072731E">
        <w:rPr>
          <w:rFonts w:ascii="Times New Roman" w:hAnsi="Times New Roman" w:cs="Times New Roman"/>
          <w:bCs/>
          <w:sz w:val="24"/>
          <w:szCs w:val="24"/>
          <w:lang w:eastAsia="en-GB"/>
        </w:rPr>
        <w:t>Terms of Reference (ToR) for short-term expert(s) will be elaborated by the RTA. The ToR for the short term experts is to be agreed with EU Delegation Programme Manager and with the BC Project Leader in cooperation with the beneficiary institutions.</w:t>
      </w:r>
    </w:p>
    <w:p w14:paraId="049E7913" w14:textId="77777777" w:rsidR="00C9323C" w:rsidRPr="0072731E" w:rsidRDefault="00C9323C" w:rsidP="00C9323C">
      <w:pPr>
        <w:spacing w:after="0"/>
        <w:ind w:firstLine="720"/>
        <w:jc w:val="both"/>
        <w:outlineLvl w:val="0"/>
        <w:rPr>
          <w:rFonts w:ascii="Times New Roman" w:hAnsi="Times New Roman" w:cs="Times New Roman"/>
          <w:sz w:val="24"/>
          <w:szCs w:val="24"/>
          <w:u w:val="single"/>
          <w:lang w:eastAsia="en-GB"/>
        </w:rPr>
      </w:pPr>
    </w:p>
    <w:p w14:paraId="3DB2A2F1" w14:textId="77777777" w:rsidR="00515C7D" w:rsidRDefault="00515C7D" w:rsidP="00515C7D">
      <w:pPr>
        <w:spacing w:line="240" w:lineRule="auto"/>
        <w:jc w:val="both"/>
        <w:rPr>
          <w:rFonts w:ascii="Times New Roman" w:eastAsia="TimesNewRoman" w:hAnsi="Times New Roman"/>
          <w:sz w:val="24"/>
          <w:szCs w:val="24"/>
        </w:rPr>
      </w:pPr>
      <w:r>
        <w:rPr>
          <w:rFonts w:ascii="Times New Roman" w:hAnsi="Times New Roman"/>
          <w:sz w:val="24"/>
          <w:szCs w:val="24"/>
        </w:rPr>
        <w:t xml:space="preserve">Main areas of expertise required by the team of short-term experts should cover </w:t>
      </w:r>
      <w:r w:rsidR="007D6E33">
        <w:rPr>
          <w:rFonts w:ascii="Times New Roman" w:hAnsi="Times New Roman"/>
          <w:sz w:val="24"/>
          <w:szCs w:val="24"/>
        </w:rPr>
        <w:t xml:space="preserve">though not limited </w:t>
      </w:r>
      <w:r>
        <w:rPr>
          <w:rFonts w:ascii="Times New Roman" w:hAnsi="Times New Roman"/>
          <w:sz w:val="24"/>
          <w:szCs w:val="24"/>
        </w:rPr>
        <w:t xml:space="preserve">the following fields of anti-corruption: </w:t>
      </w:r>
    </w:p>
    <w:p w14:paraId="0921C75A" w14:textId="77777777" w:rsidR="00515C7D" w:rsidRDefault="00515C7D" w:rsidP="004F4551">
      <w:pPr>
        <w:numPr>
          <w:ilvl w:val="0"/>
          <w:numId w:val="38"/>
        </w:numPr>
        <w:suppressAutoHyphens/>
        <w:spacing w:after="0" w:line="240" w:lineRule="auto"/>
        <w:ind w:left="540"/>
        <w:jc w:val="both"/>
        <w:rPr>
          <w:rFonts w:ascii="Times New Roman" w:eastAsia="TimesNewRoman" w:hAnsi="Times New Roman"/>
          <w:sz w:val="24"/>
          <w:szCs w:val="24"/>
        </w:rPr>
      </w:pPr>
      <w:r>
        <w:rPr>
          <w:rFonts w:ascii="Times New Roman" w:eastAsia="TimesNewRoman" w:hAnsi="Times New Roman"/>
          <w:sz w:val="24"/>
          <w:szCs w:val="24"/>
        </w:rPr>
        <w:lastRenderedPageBreak/>
        <w:t>Corruption prevention in theory and practice;</w:t>
      </w:r>
    </w:p>
    <w:p w14:paraId="6FE98C54" w14:textId="77777777" w:rsidR="00515C7D" w:rsidRDefault="00515C7D" w:rsidP="004F4551">
      <w:pPr>
        <w:numPr>
          <w:ilvl w:val="0"/>
          <w:numId w:val="38"/>
        </w:numPr>
        <w:suppressAutoHyphens/>
        <w:spacing w:after="0" w:line="240" w:lineRule="auto"/>
        <w:ind w:left="540"/>
        <w:jc w:val="both"/>
        <w:rPr>
          <w:rFonts w:ascii="Times New Roman" w:eastAsia="TimesNewRoman" w:hAnsi="Times New Roman"/>
          <w:sz w:val="24"/>
          <w:szCs w:val="24"/>
        </w:rPr>
      </w:pPr>
      <w:r>
        <w:rPr>
          <w:rFonts w:ascii="Times New Roman" w:eastAsia="TimesNewRoman" w:hAnsi="Times New Roman"/>
          <w:sz w:val="24"/>
          <w:szCs w:val="24"/>
        </w:rPr>
        <w:t>Prevention of conflict of interest;</w:t>
      </w:r>
    </w:p>
    <w:p w14:paraId="6DB95B0A" w14:textId="77777777" w:rsidR="00515C7D" w:rsidRDefault="00515C7D" w:rsidP="004F4551">
      <w:pPr>
        <w:numPr>
          <w:ilvl w:val="0"/>
          <w:numId w:val="38"/>
        </w:numPr>
        <w:suppressAutoHyphens/>
        <w:spacing w:after="0" w:line="240" w:lineRule="auto"/>
        <w:ind w:left="540"/>
        <w:jc w:val="both"/>
        <w:rPr>
          <w:rFonts w:ascii="Times New Roman" w:eastAsia="TimesNewRoman" w:hAnsi="Times New Roman"/>
          <w:sz w:val="24"/>
          <w:szCs w:val="24"/>
        </w:rPr>
      </w:pPr>
      <w:r>
        <w:rPr>
          <w:rFonts w:ascii="Times New Roman" w:eastAsia="TimesNewRoman" w:hAnsi="Times New Roman"/>
          <w:sz w:val="24"/>
          <w:szCs w:val="24"/>
        </w:rPr>
        <w:t>Regulatory framework;</w:t>
      </w:r>
    </w:p>
    <w:p w14:paraId="7AE67774" w14:textId="77777777" w:rsidR="00515C7D" w:rsidRDefault="00515C7D" w:rsidP="004F4551">
      <w:pPr>
        <w:numPr>
          <w:ilvl w:val="0"/>
          <w:numId w:val="38"/>
        </w:numPr>
        <w:suppressAutoHyphens/>
        <w:spacing w:after="0" w:line="240" w:lineRule="auto"/>
        <w:ind w:left="540"/>
        <w:jc w:val="both"/>
        <w:rPr>
          <w:rFonts w:ascii="Times New Roman" w:eastAsia="TimesNewRoman" w:hAnsi="Times New Roman"/>
          <w:sz w:val="24"/>
          <w:szCs w:val="24"/>
        </w:rPr>
      </w:pPr>
      <w:r>
        <w:rPr>
          <w:rFonts w:ascii="Times New Roman" w:eastAsia="TimesNewRoman" w:hAnsi="Times New Roman"/>
          <w:sz w:val="24"/>
          <w:szCs w:val="24"/>
        </w:rPr>
        <w:t>Media and communications;</w:t>
      </w:r>
    </w:p>
    <w:p w14:paraId="7681A1D6" w14:textId="77777777" w:rsidR="00515C7D" w:rsidRDefault="00515C7D" w:rsidP="004F4551">
      <w:pPr>
        <w:numPr>
          <w:ilvl w:val="0"/>
          <w:numId w:val="38"/>
        </w:numPr>
        <w:suppressAutoHyphens/>
        <w:spacing w:after="0" w:line="240" w:lineRule="auto"/>
        <w:ind w:left="540"/>
        <w:jc w:val="both"/>
        <w:rPr>
          <w:rFonts w:ascii="Times New Roman" w:eastAsia="TimesNewRoman" w:hAnsi="Times New Roman"/>
          <w:sz w:val="24"/>
          <w:szCs w:val="24"/>
        </w:rPr>
      </w:pPr>
      <w:r>
        <w:rPr>
          <w:rFonts w:ascii="Times New Roman" w:eastAsia="TimesNewRoman" w:hAnsi="Times New Roman"/>
          <w:sz w:val="24"/>
          <w:szCs w:val="24"/>
        </w:rPr>
        <w:t>Organisation Development,</w:t>
      </w:r>
    </w:p>
    <w:p w14:paraId="662A82F4" w14:textId="77777777" w:rsidR="00515C7D" w:rsidRDefault="00515C7D" w:rsidP="004F4551">
      <w:pPr>
        <w:numPr>
          <w:ilvl w:val="0"/>
          <w:numId w:val="38"/>
        </w:numPr>
        <w:suppressAutoHyphens/>
        <w:spacing w:after="0" w:line="240" w:lineRule="auto"/>
        <w:ind w:left="540"/>
        <w:jc w:val="both"/>
        <w:rPr>
          <w:rFonts w:ascii="Times New Roman" w:hAnsi="Times New Roman"/>
          <w:b/>
          <w:bCs/>
          <w:sz w:val="24"/>
          <w:szCs w:val="24"/>
        </w:rPr>
      </w:pPr>
      <w:r>
        <w:rPr>
          <w:rFonts w:ascii="Times New Roman" w:eastAsia="TimesNewRoman" w:hAnsi="Times New Roman"/>
          <w:sz w:val="24"/>
          <w:szCs w:val="24"/>
        </w:rPr>
        <w:t xml:space="preserve">Training </w:t>
      </w:r>
      <w:r>
        <w:rPr>
          <w:rFonts w:ascii="Times New Roman" w:hAnsi="Times New Roman"/>
          <w:sz w:val="24"/>
          <w:szCs w:val="24"/>
        </w:rPr>
        <w:t>Design, delivery and evaluation.</w:t>
      </w:r>
    </w:p>
    <w:p w14:paraId="07EEC05B" w14:textId="77777777" w:rsidR="00515C7D" w:rsidRDefault="00515C7D" w:rsidP="00515C7D">
      <w:pPr>
        <w:autoSpaceDE w:val="0"/>
        <w:spacing w:after="0" w:line="240" w:lineRule="auto"/>
        <w:jc w:val="both"/>
        <w:rPr>
          <w:rFonts w:ascii="Times New Roman" w:hAnsi="Times New Roman"/>
          <w:b/>
          <w:bCs/>
          <w:sz w:val="24"/>
          <w:szCs w:val="24"/>
        </w:rPr>
      </w:pPr>
    </w:p>
    <w:p w14:paraId="6D56243E" w14:textId="77777777" w:rsidR="00515C7D" w:rsidRDefault="00515C7D" w:rsidP="00515C7D">
      <w:pPr>
        <w:pStyle w:val="Heading2"/>
        <w:numPr>
          <w:ilvl w:val="1"/>
          <w:numId w:val="0"/>
        </w:numPr>
        <w:tabs>
          <w:tab w:val="num" w:pos="0"/>
        </w:tabs>
        <w:suppressAutoHyphens/>
        <w:spacing w:before="0" w:after="0"/>
        <w:ind w:left="576" w:hanging="576"/>
        <w:rPr>
          <w:sz w:val="24"/>
          <w:szCs w:val="24"/>
        </w:rPr>
      </w:pPr>
      <w:r>
        <w:rPr>
          <w:rFonts w:eastAsia="Times New Roman"/>
          <w:b/>
          <w:sz w:val="24"/>
          <w:szCs w:val="24"/>
          <w:u w:val="single"/>
        </w:rPr>
        <w:t>Tasks of the short- term experts:</w:t>
      </w:r>
    </w:p>
    <w:p w14:paraId="1CB95FC7" w14:textId="77777777" w:rsidR="00515C7D" w:rsidRDefault="00515C7D" w:rsidP="00515C7D">
      <w:pPr>
        <w:spacing w:after="0" w:line="240" w:lineRule="auto"/>
        <w:jc w:val="both"/>
        <w:rPr>
          <w:rFonts w:ascii="Times New Roman" w:hAnsi="Times New Roman"/>
          <w:sz w:val="24"/>
          <w:szCs w:val="24"/>
        </w:rPr>
      </w:pPr>
    </w:p>
    <w:p w14:paraId="3E376A75" w14:textId="77777777" w:rsidR="007019E0" w:rsidRPr="008B2FE4" w:rsidRDefault="00515C7D" w:rsidP="007019E0">
      <w:pPr>
        <w:tabs>
          <w:tab w:val="left" w:pos="851"/>
          <w:tab w:val="left" w:pos="1191"/>
          <w:tab w:val="left" w:pos="1531"/>
        </w:tabs>
        <w:spacing w:after="240" w:line="240" w:lineRule="auto"/>
        <w:jc w:val="both"/>
        <w:rPr>
          <w:rFonts w:ascii="Times New Roman" w:eastAsia="Times New Roman" w:hAnsi="Times New Roman" w:cs="Times New Roman"/>
          <w:color w:val="000000"/>
          <w:sz w:val="24"/>
          <w:szCs w:val="24"/>
          <w:lang w:eastAsia="zh-CN"/>
        </w:rPr>
      </w:pPr>
      <w:r>
        <w:rPr>
          <w:rFonts w:ascii="Times New Roman" w:hAnsi="Times New Roman"/>
          <w:sz w:val="24"/>
          <w:szCs w:val="24"/>
        </w:rPr>
        <w:t>STEs will provide specialized know-how for the individual tasks in this project. Therefore, the experts should have a relevant professional experience in administration and minimum qualifications required, as well as specific skills needed for individual task</w:t>
      </w:r>
      <w:r w:rsidR="007019E0">
        <w:rPr>
          <w:rFonts w:ascii="Times New Roman" w:hAnsi="Times New Roman"/>
          <w:sz w:val="24"/>
          <w:szCs w:val="24"/>
        </w:rPr>
        <w:t>s</w:t>
      </w:r>
      <w:r>
        <w:rPr>
          <w:rFonts w:ascii="Times New Roman" w:hAnsi="Times New Roman"/>
          <w:sz w:val="24"/>
          <w:szCs w:val="24"/>
        </w:rPr>
        <w:t xml:space="preserve">. </w:t>
      </w:r>
      <w:r w:rsidR="007019E0" w:rsidRPr="008B2FE4">
        <w:rPr>
          <w:rFonts w:ascii="Times New Roman" w:hAnsi="Times New Roman"/>
          <w:sz w:val="24"/>
          <w:szCs w:val="24"/>
        </w:rPr>
        <w:t>S</w:t>
      </w:r>
      <w:r w:rsidR="007019E0" w:rsidRPr="00185A8F">
        <w:rPr>
          <w:rFonts w:ascii="Times New Roman" w:eastAsia="Times New Roman" w:hAnsi="Times New Roman" w:cs="Times New Roman"/>
          <w:color w:val="000000"/>
          <w:sz w:val="24"/>
          <w:szCs w:val="24"/>
          <w:lang w:eastAsia="zh-CN"/>
        </w:rPr>
        <w:t>hort-term experts are officials or assimilated agents of a Member State public administration, or mandated body</w:t>
      </w:r>
      <w:r w:rsidR="007019E0" w:rsidRPr="008B2FE4">
        <w:rPr>
          <w:rFonts w:ascii="Times New Roman" w:eastAsia="Times New Roman" w:hAnsi="Times New Roman" w:cs="Times New Roman"/>
          <w:color w:val="000000"/>
          <w:sz w:val="24"/>
          <w:szCs w:val="24"/>
          <w:lang w:eastAsia="zh-CN"/>
        </w:rPr>
        <w:t xml:space="preserve">. </w:t>
      </w:r>
      <w:r w:rsidR="007019E0" w:rsidRPr="00185A8F">
        <w:rPr>
          <w:rFonts w:ascii="Times New Roman" w:eastAsia="Times New Roman" w:hAnsi="Times New Roman" w:cs="Times New Roman"/>
          <w:color w:val="000000"/>
          <w:sz w:val="24"/>
          <w:szCs w:val="24"/>
          <w:lang w:eastAsia="zh-CN"/>
        </w:rPr>
        <w:t>They deliver their expertise under the overall responsibility of the Member State PL and the coordination and supervision of the RTA.</w:t>
      </w:r>
    </w:p>
    <w:p w14:paraId="2D1F91EB" w14:textId="77777777" w:rsidR="00515C7D" w:rsidRPr="00BF11A8" w:rsidRDefault="00515C7D" w:rsidP="00515C7D">
      <w:pPr>
        <w:pStyle w:val="Heading2"/>
        <w:numPr>
          <w:ilvl w:val="1"/>
          <w:numId w:val="0"/>
        </w:numPr>
        <w:tabs>
          <w:tab w:val="num" w:pos="0"/>
        </w:tabs>
        <w:suppressAutoHyphens/>
        <w:spacing w:before="0" w:after="0"/>
        <w:ind w:left="576" w:hanging="576"/>
        <w:rPr>
          <w:sz w:val="24"/>
          <w:szCs w:val="24"/>
        </w:rPr>
      </w:pPr>
    </w:p>
    <w:p w14:paraId="2F2DBF43" w14:textId="77777777" w:rsidR="00515C7D" w:rsidRDefault="00515C7D" w:rsidP="00515C7D">
      <w:pPr>
        <w:pStyle w:val="Heading2"/>
        <w:numPr>
          <w:ilvl w:val="1"/>
          <w:numId w:val="0"/>
        </w:numPr>
        <w:tabs>
          <w:tab w:val="num" w:pos="0"/>
        </w:tabs>
        <w:suppressAutoHyphens/>
        <w:spacing w:before="0" w:after="0"/>
        <w:ind w:left="576" w:hanging="576"/>
        <w:rPr>
          <w:sz w:val="24"/>
          <w:szCs w:val="24"/>
        </w:rPr>
      </w:pPr>
      <w:r>
        <w:rPr>
          <w:rFonts w:eastAsia="Times New Roman"/>
          <w:b/>
          <w:sz w:val="24"/>
          <w:szCs w:val="24"/>
          <w:u w:val="single"/>
        </w:rPr>
        <w:t>Profile of the short- term experts:</w:t>
      </w:r>
    </w:p>
    <w:p w14:paraId="090F2D7B" w14:textId="77777777" w:rsidR="00515C7D" w:rsidRDefault="00515C7D" w:rsidP="00515C7D">
      <w:pPr>
        <w:spacing w:after="0" w:line="240" w:lineRule="auto"/>
        <w:ind w:firstLine="720"/>
        <w:jc w:val="both"/>
        <w:rPr>
          <w:rFonts w:ascii="Times New Roman" w:hAnsi="Times New Roman"/>
          <w:i/>
          <w:sz w:val="24"/>
          <w:szCs w:val="24"/>
        </w:rPr>
      </w:pPr>
    </w:p>
    <w:p w14:paraId="26508DBE" w14:textId="77777777" w:rsidR="00515C7D" w:rsidRDefault="00515C7D" w:rsidP="00515C7D">
      <w:pPr>
        <w:spacing w:line="240" w:lineRule="auto"/>
        <w:jc w:val="both"/>
        <w:rPr>
          <w:rFonts w:ascii="Times New Roman" w:hAnsi="Times New Roman"/>
          <w:sz w:val="24"/>
          <w:szCs w:val="24"/>
        </w:rPr>
      </w:pPr>
      <w:r>
        <w:rPr>
          <w:rFonts w:ascii="Times New Roman" w:hAnsi="Times New Roman"/>
          <w:i/>
          <w:sz w:val="24"/>
          <w:szCs w:val="24"/>
        </w:rPr>
        <w:t>Requirements:</w:t>
      </w:r>
    </w:p>
    <w:p w14:paraId="7B5A857E" w14:textId="77777777" w:rsidR="00515C7D" w:rsidRDefault="00515C7D" w:rsidP="004F4551">
      <w:pPr>
        <w:numPr>
          <w:ilvl w:val="0"/>
          <w:numId w:val="36"/>
        </w:numPr>
        <w:tabs>
          <w:tab w:val="left" w:pos="90"/>
          <w:tab w:val="left" w:pos="540"/>
        </w:tabs>
        <w:suppressAutoHyphens/>
        <w:autoSpaceDE w:val="0"/>
        <w:spacing w:after="0" w:line="240" w:lineRule="auto"/>
        <w:ind w:left="540"/>
        <w:jc w:val="both"/>
        <w:rPr>
          <w:rFonts w:ascii="Times New Roman" w:hAnsi="Times New Roman"/>
          <w:sz w:val="24"/>
          <w:szCs w:val="24"/>
        </w:rPr>
      </w:pPr>
      <w:r>
        <w:rPr>
          <w:rFonts w:ascii="Times New Roman" w:hAnsi="Times New Roman"/>
          <w:sz w:val="24"/>
          <w:szCs w:val="24"/>
        </w:rPr>
        <w:t>University degree in law, social sciences, information and communication technologies or other relevant field depending of the area of expertise;</w:t>
      </w:r>
    </w:p>
    <w:p w14:paraId="5AC019F3" w14:textId="77777777" w:rsidR="00515C7D" w:rsidRDefault="00515C7D" w:rsidP="004F4551">
      <w:pPr>
        <w:numPr>
          <w:ilvl w:val="0"/>
          <w:numId w:val="36"/>
        </w:numPr>
        <w:tabs>
          <w:tab w:val="left" w:pos="540"/>
        </w:tabs>
        <w:suppressAutoHyphens/>
        <w:spacing w:after="0" w:line="240" w:lineRule="auto"/>
        <w:ind w:left="540"/>
        <w:jc w:val="both"/>
        <w:rPr>
          <w:rFonts w:ascii="Times New Roman" w:hAnsi="Times New Roman"/>
          <w:sz w:val="24"/>
          <w:szCs w:val="24"/>
        </w:rPr>
      </w:pPr>
      <w:r>
        <w:rPr>
          <w:rFonts w:ascii="Times New Roman" w:hAnsi="Times New Roman"/>
          <w:sz w:val="24"/>
          <w:szCs w:val="24"/>
        </w:rPr>
        <w:t xml:space="preserve">At least 3 years of specific working experience in the field of anti-corruption or other relevant field depending of the area of expertise; </w:t>
      </w:r>
    </w:p>
    <w:p w14:paraId="16B05DC4" w14:textId="77777777" w:rsidR="00515C7D" w:rsidRDefault="00515C7D" w:rsidP="004F4551">
      <w:pPr>
        <w:numPr>
          <w:ilvl w:val="0"/>
          <w:numId w:val="36"/>
        </w:numPr>
        <w:suppressAutoHyphens/>
        <w:autoSpaceDE w:val="0"/>
        <w:spacing w:after="0" w:line="240" w:lineRule="auto"/>
        <w:ind w:left="540"/>
        <w:jc w:val="both"/>
        <w:rPr>
          <w:rFonts w:ascii="Times New Roman" w:hAnsi="Times New Roman"/>
          <w:sz w:val="24"/>
          <w:szCs w:val="24"/>
        </w:rPr>
      </w:pPr>
      <w:r>
        <w:rPr>
          <w:rFonts w:ascii="Times New Roman" w:hAnsi="Times New Roman"/>
          <w:sz w:val="24"/>
          <w:szCs w:val="24"/>
        </w:rPr>
        <w:t xml:space="preserve">Experience in providing assistance in the capacity building initiatives in the area of  anti-corruption; </w:t>
      </w:r>
    </w:p>
    <w:p w14:paraId="0709DD8E" w14:textId="77777777" w:rsidR="00515C7D" w:rsidRDefault="00515C7D" w:rsidP="004F4551">
      <w:pPr>
        <w:numPr>
          <w:ilvl w:val="0"/>
          <w:numId w:val="36"/>
        </w:numPr>
        <w:suppressAutoHyphens/>
        <w:autoSpaceDE w:val="0"/>
        <w:spacing w:after="0" w:line="240" w:lineRule="auto"/>
        <w:ind w:left="540"/>
        <w:jc w:val="both"/>
        <w:rPr>
          <w:rFonts w:ascii="Times New Roman" w:hAnsi="Times New Roman"/>
          <w:sz w:val="24"/>
          <w:szCs w:val="24"/>
        </w:rPr>
      </w:pPr>
      <w:r>
        <w:rPr>
          <w:rFonts w:ascii="Times New Roman" w:hAnsi="Times New Roman"/>
          <w:sz w:val="24"/>
          <w:szCs w:val="24"/>
        </w:rPr>
        <w:t>Fluency in English language</w:t>
      </w:r>
      <w:r>
        <w:rPr>
          <w:rFonts w:ascii="Times New Roman" w:hAnsi="Times New Roman"/>
          <w:color w:val="000000"/>
          <w:sz w:val="24"/>
          <w:szCs w:val="24"/>
        </w:rPr>
        <w:t>;</w:t>
      </w:r>
    </w:p>
    <w:p w14:paraId="208550A7" w14:textId="77777777" w:rsidR="00515C7D" w:rsidRPr="00EF068C" w:rsidRDefault="00515C7D" w:rsidP="004F4551">
      <w:pPr>
        <w:numPr>
          <w:ilvl w:val="0"/>
          <w:numId w:val="36"/>
        </w:numPr>
        <w:suppressAutoHyphens/>
        <w:autoSpaceDE w:val="0"/>
        <w:spacing w:after="0" w:line="240" w:lineRule="auto"/>
        <w:ind w:left="540"/>
        <w:jc w:val="both"/>
        <w:rPr>
          <w:b/>
          <w:bCs/>
        </w:rPr>
      </w:pPr>
      <w:r>
        <w:rPr>
          <w:rFonts w:ascii="Times New Roman" w:hAnsi="Times New Roman"/>
          <w:sz w:val="24"/>
          <w:szCs w:val="24"/>
        </w:rPr>
        <w:t>Computer literacy;</w:t>
      </w:r>
    </w:p>
    <w:p w14:paraId="3573D5C2" w14:textId="77777777" w:rsidR="00515C7D" w:rsidRPr="00513F21" w:rsidRDefault="00515C7D" w:rsidP="00515C7D">
      <w:pPr>
        <w:autoSpaceDE w:val="0"/>
        <w:spacing w:after="0" w:line="240" w:lineRule="auto"/>
        <w:ind w:left="1080"/>
        <w:jc w:val="both"/>
        <w:rPr>
          <w:b/>
          <w:bCs/>
        </w:rPr>
      </w:pPr>
    </w:p>
    <w:p w14:paraId="37DC4B12" w14:textId="77777777" w:rsidR="00515C7D" w:rsidRDefault="00515C7D" w:rsidP="00515C7D">
      <w:pPr>
        <w:tabs>
          <w:tab w:val="num" w:pos="993"/>
        </w:tabs>
        <w:autoSpaceDE w:val="0"/>
        <w:autoSpaceDN w:val="0"/>
        <w:adjustRightInd w:val="0"/>
        <w:spacing w:before="120" w:after="120" w:line="240" w:lineRule="auto"/>
        <w:jc w:val="both"/>
        <w:rPr>
          <w:rFonts w:ascii="Times New Roman" w:eastAsia="Times New Roman" w:hAnsi="Times New Roman"/>
          <w:sz w:val="24"/>
          <w:szCs w:val="24"/>
        </w:rPr>
      </w:pPr>
      <w:r w:rsidRPr="00CC3F5B">
        <w:rPr>
          <w:rFonts w:ascii="Times New Roman" w:eastAsia="Times New Roman" w:hAnsi="Times New Roman"/>
          <w:sz w:val="24"/>
          <w:szCs w:val="24"/>
        </w:rPr>
        <w:t>The concrete assignments will be subject to the preparation of the twinning Contract and the recommendations of the twinning partner(s).</w:t>
      </w:r>
    </w:p>
    <w:p w14:paraId="1938B1FB" w14:textId="77777777" w:rsidR="00A92DE1" w:rsidRPr="005107DF" w:rsidRDefault="00A92DE1" w:rsidP="00A92DE1">
      <w:pPr>
        <w:autoSpaceDE w:val="0"/>
        <w:autoSpaceDN w:val="0"/>
        <w:adjustRightInd w:val="0"/>
        <w:spacing w:after="0" w:line="240" w:lineRule="auto"/>
        <w:ind w:firstLine="540"/>
        <w:rPr>
          <w:rFonts w:ascii="Times New Roman" w:eastAsia="Times New Roman" w:hAnsi="Times New Roman" w:cs="Times New Roman"/>
          <w:bCs/>
          <w:i/>
          <w:sz w:val="24"/>
          <w:szCs w:val="24"/>
          <w:lang w:eastAsia="en-GB"/>
        </w:rPr>
      </w:pPr>
    </w:p>
    <w:p w14:paraId="2F10A5C1" w14:textId="77777777" w:rsidR="00A92DE1" w:rsidRPr="005107DF" w:rsidRDefault="00A92DE1" w:rsidP="00A92DE1">
      <w:pPr>
        <w:tabs>
          <w:tab w:val="left" w:pos="540"/>
        </w:tabs>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4. </w:t>
      </w:r>
      <w:r w:rsidRPr="005107DF">
        <w:rPr>
          <w:rFonts w:ascii="Times New Roman" w:eastAsia="Times New Roman" w:hAnsi="Times New Roman" w:cs="Times New Roman"/>
          <w:b/>
          <w:bCs/>
          <w:sz w:val="24"/>
          <w:szCs w:val="24"/>
          <w:lang w:eastAsia="en-GB"/>
        </w:rPr>
        <w:tab/>
        <w:t>Budget</w:t>
      </w:r>
    </w:p>
    <w:p w14:paraId="2CB3A01A" w14:textId="77777777" w:rsidR="00A92DE1" w:rsidRPr="007F7D8D" w:rsidRDefault="00A92DE1" w:rsidP="00A92DE1">
      <w:pPr>
        <w:tabs>
          <w:tab w:val="left" w:pos="540"/>
        </w:tabs>
        <w:autoSpaceDE w:val="0"/>
        <w:autoSpaceDN w:val="0"/>
        <w:adjustRightInd w:val="0"/>
        <w:spacing w:before="120" w:after="0" w:line="240" w:lineRule="auto"/>
        <w:ind w:left="539" w:hanging="539"/>
        <w:rPr>
          <w:rFonts w:ascii="Times New Roman" w:eastAsia="Times New Roman" w:hAnsi="Times New Roman" w:cs="Times New Roman"/>
          <w:bCs/>
          <w:i/>
          <w:sz w:val="24"/>
          <w:szCs w:val="24"/>
          <w:lang w:eastAsia="en-GB"/>
        </w:rPr>
      </w:pPr>
      <w:r w:rsidRPr="007F7D8D">
        <w:rPr>
          <w:rFonts w:ascii="Times New Roman" w:eastAsia="Times New Roman" w:hAnsi="Times New Roman" w:cs="Times New Roman"/>
          <w:bCs/>
          <w:i/>
          <w:sz w:val="24"/>
          <w:szCs w:val="24"/>
          <w:lang w:eastAsia="en-GB"/>
        </w:rPr>
        <w:tab/>
      </w:r>
      <w:r w:rsidR="00EA4CFD">
        <w:rPr>
          <w:rFonts w:ascii="Times New Roman" w:eastAsia="Times New Roman" w:hAnsi="Times New Roman" w:cs="Times New Roman"/>
          <w:bCs/>
          <w:sz w:val="24"/>
          <w:szCs w:val="24"/>
          <w:lang w:eastAsia="en-GB"/>
        </w:rPr>
        <w:t>EUR 1 000 000,00</w:t>
      </w:r>
      <w:r w:rsidRPr="007F7D8D">
        <w:rPr>
          <w:rFonts w:ascii="Times New Roman" w:eastAsia="Times New Roman" w:hAnsi="Times New Roman" w:cs="Times New Roman"/>
          <w:bCs/>
          <w:i/>
          <w:sz w:val="24"/>
          <w:szCs w:val="24"/>
          <w:lang w:eastAsia="en-GB"/>
        </w:rPr>
        <w:t xml:space="preserve"> </w:t>
      </w:r>
    </w:p>
    <w:p w14:paraId="0211C7C3" w14:textId="77777777" w:rsidR="00A92DE1" w:rsidRDefault="00A92DE1" w:rsidP="007F7D8D">
      <w:pPr>
        <w:tabs>
          <w:tab w:val="left" w:pos="540"/>
        </w:tabs>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ab/>
      </w:r>
    </w:p>
    <w:p w14:paraId="7F292DCC" w14:textId="77777777" w:rsidR="008439DF" w:rsidRPr="005107DF" w:rsidRDefault="008439DF" w:rsidP="007F7D8D">
      <w:pPr>
        <w:tabs>
          <w:tab w:val="left" w:pos="540"/>
        </w:tabs>
        <w:autoSpaceDE w:val="0"/>
        <w:autoSpaceDN w:val="0"/>
        <w:adjustRightInd w:val="0"/>
        <w:spacing w:after="0" w:line="240" w:lineRule="auto"/>
        <w:ind w:left="539" w:hanging="539"/>
        <w:rPr>
          <w:rFonts w:ascii="Times New Roman" w:eastAsia="Times New Roman" w:hAnsi="Times New Roman" w:cs="Times New Roman"/>
          <w:b/>
          <w:bCs/>
          <w:sz w:val="24"/>
          <w:szCs w:val="24"/>
          <w:lang w:eastAsia="en-GB"/>
        </w:rPr>
      </w:pPr>
    </w:p>
    <w:p w14:paraId="69CEE086" w14:textId="77777777" w:rsidR="00A92DE1" w:rsidRPr="005107DF" w:rsidRDefault="00A92DE1" w:rsidP="007F7D8D">
      <w:pPr>
        <w:tabs>
          <w:tab w:val="left" w:pos="540"/>
        </w:tabs>
        <w:autoSpaceDE w:val="0"/>
        <w:autoSpaceDN w:val="0"/>
        <w:adjustRightInd w:val="0"/>
        <w:spacing w:after="0" w:line="240" w:lineRule="auto"/>
        <w:ind w:left="540" w:hanging="54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 xml:space="preserve">5. </w:t>
      </w:r>
      <w:r w:rsidRPr="005107DF">
        <w:rPr>
          <w:rFonts w:ascii="Times New Roman" w:eastAsia="Times New Roman" w:hAnsi="Times New Roman" w:cs="Times New Roman"/>
          <w:b/>
          <w:bCs/>
          <w:sz w:val="24"/>
          <w:szCs w:val="24"/>
          <w:lang w:eastAsia="en-GB"/>
        </w:rPr>
        <w:tab/>
        <w:t xml:space="preserve">Implementation Arrangements </w:t>
      </w:r>
    </w:p>
    <w:p w14:paraId="4088575C" w14:textId="77777777" w:rsidR="00A92DE1" w:rsidRDefault="005441F2"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 </w:t>
      </w:r>
      <w:r w:rsidR="00A92DE1" w:rsidRPr="005107DF">
        <w:rPr>
          <w:rFonts w:ascii="Times New Roman" w:eastAsia="Times New Roman" w:hAnsi="Times New Roman" w:cs="Times New Roman"/>
          <w:sz w:val="24"/>
          <w:szCs w:val="24"/>
          <w:lang w:eastAsia="en-GB"/>
        </w:rPr>
        <w:t xml:space="preserve">5.1 </w:t>
      </w:r>
      <w:r w:rsidR="00A92DE1" w:rsidRPr="005107DF">
        <w:rPr>
          <w:rFonts w:ascii="Times New Roman" w:eastAsia="Times New Roman" w:hAnsi="Times New Roman" w:cs="Times New Roman"/>
          <w:sz w:val="24"/>
          <w:szCs w:val="24"/>
          <w:lang w:eastAsia="en-GB"/>
        </w:rPr>
        <w:tab/>
        <w:t>Implementing Agency responsible for tendering, contracting and accounting (AO/CFC</w:t>
      </w:r>
      <w:r w:rsidR="004174B8">
        <w:rPr>
          <w:rFonts w:ascii="Times New Roman" w:eastAsia="Times New Roman" w:hAnsi="Times New Roman" w:cs="Times New Roman"/>
          <w:sz w:val="24"/>
          <w:szCs w:val="24"/>
          <w:lang w:eastAsia="en-GB"/>
        </w:rPr>
        <w:t>U</w:t>
      </w:r>
      <w:r w:rsidR="00A92DE1" w:rsidRPr="005107DF">
        <w:rPr>
          <w:rFonts w:ascii="Times New Roman" w:eastAsia="Times New Roman" w:hAnsi="Times New Roman" w:cs="Times New Roman"/>
          <w:sz w:val="24"/>
          <w:szCs w:val="24"/>
          <w:lang w:eastAsia="en-GB"/>
        </w:rPr>
        <w:t>/PAO/European Union Delegation/Office):</w:t>
      </w:r>
    </w:p>
    <w:p w14:paraId="498C46BA" w14:textId="77777777" w:rsidR="008724B8" w:rsidRPr="005107DF" w:rsidRDefault="008724B8" w:rsidP="007338F0">
      <w:pPr>
        <w:tabs>
          <w:tab w:val="left" w:pos="540"/>
        </w:tabs>
        <w:autoSpaceDE w:val="0"/>
        <w:autoSpaceDN w:val="0"/>
        <w:adjustRightInd w:val="0"/>
        <w:spacing w:before="120" w:after="0" w:line="240" w:lineRule="auto"/>
        <w:ind w:left="540" w:hanging="540"/>
        <w:jc w:val="both"/>
        <w:rPr>
          <w:rFonts w:ascii="Times New Roman" w:eastAsia="Times New Roman" w:hAnsi="Times New Roman" w:cs="Times New Roman"/>
          <w:sz w:val="24"/>
          <w:szCs w:val="24"/>
          <w:lang w:eastAsia="en-GB"/>
        </w:rPr>
      </w:pPr>
    </w:p>
    <w:p w14:paraId="25823366" w14:textId="77777777" w:rsidR="009C739A" w:rsidRPr="008724B8" w:rsidRDefault="009C739A" w:rsidP="009C739A">
      <w:pPr>
        <w:autoSpaceDE w:val="0"/>
        <w:spacing w:after="0"/>
        <w:ind w:left="540"/>
        <w:jc w:val="both"/>
        <w:rPr>
          <w:rFonts w:ascii="Times New Roman" w:hAnsi="Times New Roman" w:cs="Times New Roman"/>
          <w:bCs/>
          <w:sz w:val="24"/>
          <w:szCs w:val="24"/>
        </w:rPr>
      </w:pPr>
      <w:r w:rsidRPr="008724B8">
        <w:rPr>
          <w:rFonts w:ascii="Times New Roman" w:hAnsi="Times New Roman" w:cs="Times New Roman"/>
          <w:bCs/>
          <w:sz w:val="24"/>
          <w:szCs w:val="24"/>
        </w:rPr>
        <w:t xml:space="preserve">The EU Delegation in Bosnia and Herzegovina </w:t>
      </w:r>
    </w:p>
    <w:p w14:paraId="0EFAA421" w14:textId="77777777" w:rsidR="009C739A" w:rsidRPr="008724B8" w:rsidRDefault="009C739A" w:rsidP="009C739A">
      <w:pPr>
        <w:autoSpaceDE w:val="0"/>
        <w:spacing w:after="0"/>
        <w:ind w:firstLine="540"/>
        <w:jc w:val="both"/>
        <w:rPr>
          <w:rFonts w:ascii="Times New Roman" w:hAnsi="Times New Roman" w:cs="Times New Roman"/>
          <w:bCs/>
          <w:sz w:val="24"/>
          <w:szCs w:val="24"/>
        </w:rPr>
      </w:pPr>
      <w:r w:rsidRPr="008724B8">
        <w:rPr>
          <w:rFonts w:ascii="Times New Roman" w:hAnsi="Times New Roman" w:cs="Times New Roman"/>
          <w:bCs/>
          <w:sz w:val="24"/>
          <w:szCs w:val="24"/>
        </w:rPr>
        <w:t>Contact point:</w:t>
      </w:r>
    </w:p>
    <w:p w14:paraId="407731D2" w14:textId="77777777" w:rsidR="009C739A" w:rsidRPr="008724B8" w:rsidRDefault="00342A45" w:rsidP="009C739A">
      <w:pPr>
        <w:autoSpaceDE w:val="0"/>
        <w:spacing w:after="0"/>
        <w:ind w:firstLine="540"/>
        <w:jc w:val="both"/>
        <w:rPr>
          <w:rFonts w:ascii="Times New Roman" w:hAnsi="Times New Roman" w:cs="Times New Roman"/>
          <w:bCs/>
          <w:sz w:val="24"/>
          <w:szCs w:val="24"/>
        </w:rPr>
      </w:pPr>
      <w:r>
        <w:rPr>
          <w:rFonts w:ascii="Times New Roman" w:hAnsi="Times New Roman" w:cs="Times New Roman"/>
          <w:bCs/>
          <w:sz w:val="24"/>
          <w:szCs w:val="24"/>
        </w:rPr>
        <w:t>Mr</w:t>
      </w:r>
      <w:r w:rsidR="009C739A" w:rsidRPr="008724B8">
        <w:rPr>
          <w:rFonts w:ascii="Times New Roman" w:hAnsi="Times New Roman" w:cs="Times New Roman"/>
          <w:bCs/>
          <w:sz w:val="24"/>
          <w:szCs w:val="24"/>
        </w:rPr>
        <w:t xml:space="preserve">. </w:t>
      </w:r>
      <w:r>
        <w:rPr>
          <w:rFonts w:ascii="Times New Roman" w:hAnsi="Times New Roman" w:cs="Times New Roman"/>
          <w:bCs/>
          <w:sz w:val="24"/>
          <w:szCs w:val="24"/>
        </w:rPr>
        <w:t>Enrico Visentin</w:t>
      </w:r>
      <w:r w:rsidR="009C739A" w:rsidRPr="008724B8">
        <w:rPr>
          <w:rFonts w:ascii="Times New Roman" w:hAnsi="Times New Roman" w:cs="Times New Roman"/>
          <w:bCs/>
          <w:sz w:val="24"/>
          <w:szCs w:val="24"/>
        </w:rPr>
        <w:t xml:space="preserve">, Programme Manager </w:t>
      </w:r>
    </w:p>
    <w:p w14:paraId="37BF2918" w14:textId="77777777" w:rsidR="009C739A" w:rsidRPr="008724B8" w:rsidRDefault="009C739A" w:rsidP="009C739A">
      <w:pPr>
        <w:autoSpaceDE w:val="0"/>
        <w:spacing w:after="0"/>
        <w:ind w:firstLine="540"/>
        <w:jc w:val="both"/>
        <w:rPr>
          <w:rFonts w:ascii="Times New Roman" w:hAnsi="Times New Roman" w:cs="Times New Roman"/>
          <w:bCs/>
          <w:sz w:val="24"/>
          <w:szCs w:val="24"/>
        </w:rPr>
      </w:pPr>
      <w:r w:rsidRPr="008724B8">
        <w:rPr>
          <w:rFonts w:ascii="Times New Roman" w:hAnsi="Times New Roman" w:cs="Times New Roman"/>
          <w:bCs/>
          <w:sz w:val="24"/>
          <w:szCs w:val="24"/>
        </w:rPr>
        <w:t>Delegation of the European Union to BiH</w:t>
      </w:r>
    </w:p>
    <w:p w14:paraId="3B985576" w14:textId="77777777" w:rsidR="009C739A" w:rsidRPr="008724B8" w:rsidRDefault="009C739A" w:rsidP="009C739A">
      <w:pPr>
        <w:autoSpaceDE w:val="0"/>
        <w:spacing w:after="0"/>
        <w:ind w:firstLine="540"/>
        <w:jc w:val="both"/>
        <w:rPr>
          <w:rFonts w:ascii="Times New Roman" w:hAnsi="Times New Roman" w:cs="Times New Roman"/>
          <w:bCs/>
          <w:sz w:val="24"/>
          <w:szCs w:val="24"/>
          <w:lang w:val="pt-PT"/>
        </w:rPr>
      </w:pPr>
      <w:r w:rsidRPr="008724B8">
        <w:rPr>
          <w:rFonts w:ascii="Times New Roman" w:hAnsi="Times New Roman" w:cs="Times New Roman"/>
          <w:bCs/>
          <w:sz w:val="24"/>
          <w:szCs w:val="24"/>
          <w:lang w:val="pt-PT"/>
        </w:rPr>
        <w:t xml:space="preserve">Skenderija 3a, Sarajevo </w:t>
      </w:r>
    </w:p>
    <w:p w14:paraId="5E135E3E" w14:textId="77777777" w:rsidR="009C739A" w:rsidRPr="008724B8" w:rsidRDefault="009C739A" w:rsidP="009C739A">
      <w:pPr>
        <w:autoSpaceDE w:val="0"/>
        <w:spacing w:after="0"/>
        <w:ind w:firstLine="540"/>
        <w:jc w:val="both"/>
        <w:rPr>
          <w:rFonts w:ascii="Times New Roman" w:hAnsi="Times New Roman" w:cs="Times New Roman"/>
          <w:bCs/>
          <w:sz w:val="24"/>
          <w:szCs w:val="24"/>
          <w:lang w:val="pt-PT"/>
        </w:rPr>
      </w:pPr>
      <w:r w:rsidRPr="008724B8">
        <w:rPr>
          <w:rFonts w:ascii="Times New Roman" w:hAnsi="Times New Roman" w:cs="Times New Roman"/>
          <w:bCs/>
          <w:sz w:val="24"/>
          <w:szCs w:val="24"/>
          <w:lang w:val="pt-PT"/>
        </w:rPr>
        <w:t xml:space="preserve">Tel: + 387 33 254 785, Fax: + 387 33 666 037 </w:t>
      </w:r>
    </w:p>
    <w:p w14:paraId="28134A37" w14:textId="77777777" w:rsidR="009C739A" w:rsidRDefault="009C739A" w:rsidP="009C739A">
      <w:pPr>
        <w:tabs>
          <w:tab w:val="left" w:pos="540"/>
        </w:tabs>
        <w:autoSpaceDE w:val="0"/>
        <w:autoSpaceDN w:val="0"/>
        <w:adjustRightInd w:val="0"/>
        <w:spacing w:after="0" w:line="240" w:lineRule="auto"/>
        <w:ind w:left="540" w:hanging="540"/>
        <w:jc w:val="both"/>
        <w:rPr>
          <w:rStyle w:val="Hyperlink"/>
          <w:rFonts w:ascii="Times New Roman" w:hAnsi="Times New Roman"/>
          <w:bCs/>
          <w:sz w:val="24"/>
          <w:szCs w:val="24"/>
          <w:lang w:val="pt-PT"/>
        </w:rPr>
      </w:pPr>
      <w:r w:rsidRPr="008724B8">
        <w:rPr>
          <w:rFonts w:ascii="Times New Roman" w:hAnsi="Times New Roman" w:cs="Times New Roman"/>
          <w:bCs/>
          <w:sz w:val="24"/>
          <w:szCs w:val="24"/>
          <w:lang w:val="pt-PT"/>
        </w:rPr>
        <w:tab/>
        <w:t xml:space="preserve">e-mail: </w:t>
      </w:r>
      <w:hyperlink r:id="rId38" w:history="1">
        <w:r w:rsidR="006F5D44" w:rsidRPr="002A38A2">
          <w:rPr>
            <w:rStyle w:val="Hyperlink"/>
            <w:rFonts w:ascii="Times New Roman" w:hAnsi="Times New Roman"/>
            <w:bCs/>
            <w:sz w:val="24"/>
            <w:szCs w:val="24"/>
            <w:lang w:val="pt-PT"/>
          </w:rPr>
          <w:t>enrico.visentin@eeas.europa.eu</w:t>
        </w:r>
      </w:hyperlink>
    </w:p>
    <w:p w14:paraId="0712E3B8" w14:textId="77777777" w:rsidR="008724B8" w:rsidRPr="008724B8" w:rsidRDefault="008724B8" w:rsidP="009C739A">
      <w:pPr>
        <w:tabs>
          <w:tab w:val="left" w:pos="540"/>
        </w:tabs>
        <w:autoSpaceDE w:val="0"/>
        <w:autoSpaceDN w:val="0"/>
        <w:adjustRightInd w:val="0"/>
        <w:spacing w:after="0" w:line="240" w:lineRule="auto"/>
        <w:ind w:left="540" w:hanging="540"/>
        <w:jc w:val="both"/>
        <w:rPr>
          <w:rFonts w:ascii="Times New Roman" w:hAnsi="Times New Roman" w:cs="Times New Roman"/>
          <w:bCs/>
          <w:sz w:val="24"/>
          <w:szCs w:val="24"/>
          <w:lang w:val="pt-PT"/>
        </w:rPr>
      </w:pPr>
    </w:p>
    <w:p w14:paraId="7AB6C51C" w14:textId="536AF046" w:rsidR="00A92DE1" w:rsidRPr="00C63FF1" w:rsidRDefault="00A92DE1" w:rsidP="00C63FF1">
      <w:pPr>
        <w:pStyle w:val="ListParagraph"/>
        <w:numPr>
          <w:ilvl w:val="1"/>
          <w:numId w:val="50"/>
        </w:numPr>
        <w:tabs>
          <w:tab w:val="left" w:pos="540"/>
        </w:tabs>
        <w:autoSpaceDE w:val="0"/>
        <w:autoSpaceDN w:val="0"/>
        <w:adjustRightInd w:val="0"/>
        <w:spacing w:before="120" w:after="0" w:line="240" w:lineRule="auto"/>
        <w:jc w:val="both"/>
        <w:rPr>
          <w:rFonts w:ascii="Times New Roman" w:hAnsi="Times New Roman"/>
          <w:sz w:val="24"/>
          <w:szCs w:val="24"/>
          <w:lang w:eastAsia="en-GB"/>
        </w:rPr>
      </w:pPr>
      <w:r w:rsidRPr="00C63FF1">
        <w:rPr>
          <w:rFonts w:ascii="Times New Roman" w:hAnsi="Times New Roman"/>
          <w:sz w:val="24"/>
          <w:szCs w:val="24"/>
          <w:lang w:eastAsia="en-GB"/>
        </w:rPr>
        <w:t>Institutional framework</w:t>
      </w:r>
    </w:p>
    <w:p w14:paraId="50B4B703" w14:textId="77777777" w:rsidR="008724B8" w:rsidRPr="008724B8" w:rsidRDefault="008724B8" w:rsidP="008724B8">
      <w:pPr>
        <w:pStyle w:val="ListParagraph"/>
        <w:tabs>
          <w:tab w:val="left" w:pos="540"/>
        </w:tabs>
        <w:autoSpaceDE w:val="0"/>
        <w:autoSpaceDN w:val="0"/>
        <w:adjustRightInd w:val="0"/>
        <w:spacing w:before="120" w:after="0" w:line="240" w:lineRule="auto"/>
        <w:ind w:left="900"/>
        <w:jc w:val="both"/>
        <w:rPr>
          <w:rFonts w:ascii="Times New Roman" w:hAnsi="Times New Roman"/>
          <w:sz w:val="24"/>
          <w:szCs w:val="24"/>
          <w:lang w:eastAsia="en-GB"/>
        </w:rPr>
      </w:pPr>
    </w:p>
    <w:p w14:paraId="39435308" w14:textId="77777777" w:rsidR="00C8299A" w:rsidRPr="00C8299A" w:rsidRDefault="00C8299A" w:rsidP="00C8299A">
      <w:pPr>
        <w:rPr>
          <w:rFonts w:ascii="Times New Roman" w:hAnsi="Times New Roman" w:cs="Times New Roman"/>
          <w:sz w:val="24"/>
          <w:szCs w:val="24"/>
        </w:rPr>
      </w:pPr>
      <w:r w:rsidRPr="00C8299A">
        <w:rPr>
          <w:rFonts w:ascii="Times New Roman" w:hAnsi="Times New Roman" w:cs="Times New Roman"/>
          <w:sz w:val="24"/>
          <w:szCs w:val="24"/>
        </w:rPr>
        <w:t>The law regulating the work of the APIK is provided under the following link</w:t>
      </w:r>
    </w:p>
    <w:p w14:paraId="66D52ECC" w14:textId="77777777" w:rsidR="00C8299A" w:rsidRPr="00C8299A" w:rsidRDefault="0053115A" w:rsidP="00C8299A">
      <w:pPr>
        <w:rPr>
          <w:rFonts w:ascii="Times New Roman" w:hAnsi="Times New Roman" w:cs="Times New Roman"/>
          <w:sz w:val="24"/>
          <w:szCs w:val="24"/>
        </w:rPr>
      </w:pPr>
      <w:hyperlink r:id="rId39" w:history="1">
        <w:r w:rsidR="00C8299A" w:rsidRPr="00C8299A">
          <w:rPr>
            <w:rStyle w:val="Hyperlink"/>
            <w:rFonts w:ascii="Times New Roman" w:hAnsi="Times New Roman"/>
            <w:sz w:val="24"/>
            <w:szCs w:val="24"/>
          </w:rPr>
          <w:t>http://www.apik.ba/zakoni-i-drugi-akti/Zakoni/Zakon_o_Agenciji/default.aspx?id=397&amp;langTag=en-US</w:t>
        </w:r>
      </w:hyperlink>
    </w:p>
    <w:p w14:paraId="1B714099" w14:textId="77777777" w:rsidR="00C8299A" w:rsidRPr="00C8299A" w:rsidRDefault="00C8299A" w:rsidP="00C8299A">
      <w:pPr>
        <w:rPr>
          <w:rFonts w:ascii="Times New Roman" w:hAnsi="Times New Roman" w:cs="Times New Roman"/>
          <w:sz w:val="24"/>
          <w:szCs w:val="24"/>
        </w:rPr>
      </w:pPr>
      <w:r w:rsidRPr="00C8299A">
        <w:rPr>
          <w:rFonts w:ascii="Times New Roman" w:hAnsi="Times New Roman" w:cs="Times New Roman"/>
          <w:sz w:val="24"/>
          <w:szCs w:val="24"/>
        </w:rPr>
        <w:t>At the moment, a new Anti-Corruption Plan and Strategy is being discussed and the approved AC Strategy 2015-2019 provided under the following link</w:t>
      </w:r>
    </w:p>
    <w:p w14:paraId="62C7E40E" w14:textId="77777777" w:rsidR="00C8299A" w:rsidRDefault="0053115A" w:rsidP="00C8299A">
      <w:hyperlink r:id="rId40" w:history="1">
        <w:r w:rsidR="00C8299A" w:rsidRPr="00C8299A">
          <w:rPr>
            <w:rStyle w:val="Hyperlink"/>
            <w:rFonts w:ascii="Times New Roman" w:hAnsi="Times New Roman"/>
            <w:sz w:val="24"/>
            <w:szCs w:val="24"/>
          </w:rPr>
          <w:t>http://www.apik.ba/zakoni-i-drugi-akti/strategije/default.aspx?id=806&amp;langTag=en-US</w:t>
        </w:r>
      </w:hyperlink>
    </w:p>
    <w:p w14:paraId="2984C8F3" w14:textId="77777777" w:rsidR="0046276F" w:rsidRDefault="0046276F" w:rsidP="0046276F">
      <w:pPr>
        <w:pStyle w:val="NoSpacing"/>
        <w:tabs>
          <w:tab w:val="left" w:pos="1276"/>
        </w:tabs>
        <w:rPr>
          <w:rFonts w:ascii="Times New Roman" w:hAnsi="Times New Roman"/>
          <w:i/>
          <w:sz w:val="24"/>
          <w:szCs w:val="24"/>
          <w:lang w:val="sr-Latn-BA"/>
        </w:rPr>
      </w:pPr>
    </w:p>
    <w:p w14:paraId="661DE047" w14:textId="77777777" w:rsidR="00A92DE1" w:rsidRPr="005107DF" w:rsidRDefault="00A92DE1" w:rsidP="00A92DE1">
      <w:pPr>
        <w:tabs>
          <w:tab w:val="left" w:pos="540"/>
        </w:tabs>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5.3</w:t>
      </w:r>
      <w:r w:rsidRPr="005107DF">
        <w:rPr>
          <w:rFonts w:ascii="Times New Roman" w:eastAsia="Times New Roman" w:hAnsi="Times New Roman" w:cs="Times New Roman"/>
          <w:sz w:val="24"/>
          <w:szCs w:val="24"/>
          <w:lang w:eastAsia="en-GB"/>
        </w:rPr>
        <w:tab/>
        <w:t>Counterparts in the Beneficiary administration:</w:t>
      </w:r>
    </w:p>
    <w:p w14:paraId="2331E101" w14:textId="77777777" w:rsidR="00A92DE1" w:rsidRPr="0046276F" w:rsidRDefault="005441F2" w:rsidP="005441F2">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8724B8">
        <w:rPr>
          <w:rFonts w:ascii="Times New Roman" w:eastAsia="Times New Roman" w:hAnsi="Times New Roman" w:cs="Times New Roman"/>
          <w:sz w:val="24"/>
          <w:szCs w:val="24"/>
          <w:lang w:eastAsia="en-GB"/>
        </w:rPr>
        <w:t xml:space="preserve">  </w:t>
      </w:r>
      <w:r w:rsidR="00A92DE1" w:rsidRPr="0046276F">
        <w:rPr>
          <w:rFonts w:ascii="Times New Roman" w:eastAsia="Times New Roman" w:hAnsi="Times New Roman" w:cs="Times New Roman"/>
          <w:sz w:val="24"/>
          <w:szCs w:val="24"/>
          <w:lang w:eastAsia="en-GB"/>
        </w:rPr>
        <w:t>5.3.1</w:t>
      </w:r>
      <w:r w:rsidR="00A92DE1" w:rsidRPr="0046276F">
        <w:rPr>
          <w:rFonts w:ascii="Times New Roman" w:eastAsia="Times New Roman" w:hAnsi="Times New Roman" w:cs="Times New Roman"/>
          <w:sz w:val="24"/>
          <w:szCs w:val="24"/>
          <w:lang w:eastAsia="en-GB"/>
        </w:rPr>
        <w:tab/>
        <w:t>Contact person:</w:t>
      </w:r>
    </w:p>
    <w:p w14:paraId="4B91BBB4" w14:textId="77777777" w:rsidR="00A92DE1" w:rsidRPr="00C54779" w:rsidRDefault="0046276F" w:rsidP="00A92DE1">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r w:rsidRPr="00C54779">
        <w:rPr>
          <w:rFonts w:ascii="Times New Roman" w:eastAsia="Times New Roman" w:hAnsi="Times New Roman" w:cs="Times New Roman"/>
          <w:sz w:val="24"/>
          <w:szCs w:val="24"/>
          <w:lang w:eastAsia="en-GB"/>
        </w:rPr>
        <w:t>Mr. Mevludin Džindo</w:t>
      </w:r>
      <w:r w:rsidR="00033EFF" w:rsidRPr="00C54779">
        <w:rPr>
          <w:rFonts w:ascii="Times New Roman" w:eastAsia="Times New Roman" w:hAnsi="Times New Roman" w:cs="Times New Roman"/>
          <w:sz w:val="24"/>
          <w:szCs w:val="24"/>
          <w:lang w:eastAsia="en-GB"/>
        </w:rPr>
        <w:t xml:space="preserve">, </w:t>
      </w:r>
      <w:r w:rsidRPr="00C54779">
        <w:rPr>
          <w:rFonts w:ascii="Times New Roman" w:eastAsia="Times New Roman" w:hAnsi="Times New Roman" w:cs="Times New Roman"/>
          <w:sz w:val="24"/>
          <w:szCs w:val="24"/>
          <w:lang w:eastAsia="en-GB"/>
        </w:rPr>
        <w:t xml:space="preserve">Assistant director </w:t>
      </w:r>
      <w:hyperlink r:id="rId41" w:history="1">
        <w:r w:rsidRPr="00C54779">
          <w:rPr>
            <w:rStyle w:val="Hyperlink"/>
            <w:rFonts w:ascii="Times New Roman" w:hAnsi="Times New Roman"/>
            <w:sz w:val="24"/>
            <w:szCs w:val="24"/>
            <w:lang w:val="hr-BA"/>
          </w:rPr>
          <w:t>mevludin.dzindo@apik.ba</w:t>
        </w:r>
      </w:hyperlink>
    </w:p>
    <w:p w14:paraId="30DAC826" w14:textId="77777777" w:rsidR="00DD66D7" w:rsidRPr="00C54779" w:rsidRDefault="0046276F" w:rsidP="00A92DE1">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r w:rsidRPr="00C54779">
        <w:rPr>
          <w:rFonts w:ascii="Times New Roman" w:eastAsia="Times New Roman" w:hAnsi="Times New Roman" w:cs="Times New Roman"/>
          <w:sz w:val="24"/>
          <w:szCs w:val="24"/>
          <w:lang w:eastAsia="en-GB"/>
        </w:rPr>
        <w:t>APIK</w:t>
      </w:r>
    </w:p>
    <w:p w14:paraId="543D38E3" w14:textId="77777777" w:rsidR="00A92DE1" w:rsidRPr="00C54779" w:rsidRDefault="005441F2" w:rsidP="005441F2">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C54779">
        <w:rPr>
          <w:rFonts w:ascii="Times New Roman" w:eastAsia="Times New Roman" w:hAnsi="Times New Roman" w:cs="Times New Roman"/>
          <w:sz w:val="24"/>
          <w:szCs w:val="24"/>
          <w:lang w:eastAsia="en-GB"/>
        </w:rPr>
        <w:t xml:space="preserve">  </w:t>
      </w:r>
      <w:r w:rsidR="00A92DE1" w:rsidRPr="00C54779">
        <w:rPr>
          <w:rFonts w:ascii="Times New Roman" w:eastAsia="Times New Roman" w:hAnsi="Times New Roman" w:cs="Times New Roman"/>
          <w:sz w:val="24"/>
          <w:szCs w:val="24"/>
          <w:lang w:eastAsia="en-GB"/>
        </w:rPr>
        <w:t>5.3.2</w:t>
      </w:r>
      <w:r w:rsidR="00A92DE1" w:rsidRPr="00C54779">
        <w:rPr>
          <w:rFonts w:ascii="Times New Roman" w:eastAsia="Times New Roman" w:hAnsi="Times New Roman" w:cs="Times New Roman"/>
          <w:sz w:val="24"/>
          <w:szCs w:val="24"/>
          <w:lang w:eastAsia="en-GB"/>
        </w:rPr>
        <w:tab/>
        <w:t>PL counterpart</w:t>
      </w:r>
    </w:p>
    <w:p w14:paraId="4BBC498F" w14:textId="77777777" w:rsidR="00FC3FFD" w:rsidRPr="00C54779" w:rsidRDefault="0046276F" w:rsidP="00A92DE1">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r w:rsidRPr="00C54779">
        <w:rPr>
          <w:rFonts w:ascii="Times New Roman" w:eastAsia="Times New Roman" w:hAnsi="Times New Roman" w:cs="Times New Roman"/>
          <w:sz w:val="24"/>
          <w:szCs w:val="24"/>
          <w:lang w:eastAsia="en-GB"/>
        </w:rPr>
        <w:t>Mr. Igor Ćorluka</w:t>
      </w:r>
      <w:r w:rsidR="00FC3FFD" w:rsidRPr="00C54779">
        <w:rPr>
          <w:rFonts w:ascii="Times New Roman" w:eastAsia="Times New Roman" w:hAnsi="Times New Roman" w:cs="Times New Roman"/>
          <w:sz w:val="24"/>
          <w:szCs w:val="24"/>
          <w:lang w:eastAsia="en-GB"/>
        </w:rPr>
        <w:t xml:space="preserve">, </w:t>
      </w:r>
      <w:r w:rsidRPr="00C54779">
        <w:rPr>
          <w:rFonts w:ascii="Times New Roman" w:eastAsia="Times New Roman" w:hAnsi="Times New Roman" w:cs="Times New Roman"/>
          <w:sz w:val="24"/>
          <w:szCs w:val="24"/>
          <w:lang w:eastAsia="en-GB"/>
        </w:rPr>
        <w:t>expert advisor</w:t>
      </w:r>
      <w:r w:rsidR="00C54779" w:rsidRPr="00C54779">
        <w:rPr>
          <w:rFonts w:ascii="Times New Roman" w:eastAsia="Times New Roman" w:hAnsi="Times New Roman" w:cs="Times New Roman"/>
          <w:sz w:val="24"/>
          <w:szCs w:val="24"/>
          <w:lang w:eastAsia="en-GB"/>
        </w:rPr>
        <w:t xml:space="preserve"> </w:t>
      </w:r>
      <w:hyperlink r:id="rId42" w:history="1">
        <w:r w:rsidR="00C54779" w:rsidRPr="00C54779">
          <w:rPr>
            <w:rStyle w:val="Hyperlink"/>
            <w:rFonts w:ascii="Times New Roman" w:hAnsi="Times New Roman"/>
            <w:sz w:val="24"/>
            <w:szCs w:val="24"/>
            <w:lang w:val="hr-BA"/>
          </w:rPr>
          <w:t>igor.corluka@apik.ba</w:t>
        </w:r>
      </w:hyperlink>
    </w:p>
    <w:p w14:paraId="115EDEC6" w14:textId="77777777" w:rsidR="0046276F" w:rsidRPr="00C54779" w:rsidRDefault="0046276F" w:rsidP="0046276F">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r w:rsidRPr="00C54779">
        <w:rPr>
          <w:rFonts w:ascii="Times New Roman" w:eastAsia="Times New Roman" w:hAnsi="Times New Roman" w:cs="Times New Roman"/>
          <w:sz w:val="24"/>
          <w:szCs w:val="24"/>
          <w:lang w:eastAsia="en-GB"/>
        </w:rPr>
        <w:t>APIK</w:t>
      </w:r>
      <w:r w:rsidR="00C54779" w:rsidRPr="00C54779">
        <w:rPr>
          <w:rFonts w:ascii="Times New Roman" w:eastAsia="Times New Roman" w:hAnsi="Times New Roman" w:cs="Times New Roman"/>
          <w:sz w:val="24"/>
          <w:szCs w:val="24"/>
          <w:lang w:eastAsia="en-GB"/>
        </w:rPr>
        <w:t xml:space="preserve"> </w:t>
      </w:r>
    </w:p>
    <w:p w14:paraId="7F951403" w14:textId="77777777" w:rsidR="00A92DE1" w:rsidRPr="00C54779" w:rsidRDefault="005441F2" w:rsidP="005441F2">
      <w:pPr>
        <w:autoSpaceDE w:val="0"/>
        <w:autoSpaceDN w:val="0"/>
        <w:adjustRightInd w:val="0"/>
        <w:spacing w:before="120" w:after="0" w:line="240" w:lineRule="auto"/>
        <w:jc w:val="both"/>
        <w:rPr>
          <w:rFonts w:ascii="Times New Roman" w:eastAsia="Times New Roman" w:hAnsi="Times New Roman" w:cs="Times New Roman"/>
          <w:sz w:val="24"/>
          <w:szCs w:val="24"/>
          <w:lang w:eastAsia="en-GB"/>
        </w:rPr>
      </w:pPr>
      <w:r w:rsidRPr="00C54779">
        <w:rPr>
          <w:rFonts w:ascii="Times New Roman" w:eastAsia="Times New Roman" w:hAnsi="Times New Roman" w:cs="Times New Roman"/>
          <w:sz w:val="24"/>
          <w:szCs w:val="24"/>
          <w:lang w:eastAsia="en-GB"/>
        </w:rPr>
        <w:t xml:space="preserve">  </w:t>
      </w:r>
      <w:r w:rsidR="00A92DE1" w:rsidRPr="00C54779">
        <w:rPr>
          <w:rFonts w:ascii="Times New Roman" w:eastAsia="Times New Roman" w:hAnsi="Times New Roman" w:cs="Times New Roman"/>
          <w:sz w:val="24"/>
          <w:szCs w:val="24"/>
          <w:lang w:eastAsia="en-GB"/>
        </w:rPr>
        <w:t>5.3.3</w:t>
      </w:r>
      <w:r w:rsidR="00A92DE1" w:rsidRPr="00C54779">
        <w:rPr>
          <w:rFonts w:ascii="Times New Roman" w:eastAsia="Times New Roman" w:hAnsi="Times New Roman" w:cs="Times New Roman"/>
          <w:sz w:val="24"/>
          <w:szCs w:val="24"/>
          <w:lang w:eastAsia="en-GB"/>
        </w:rPr>
        <w:tab/>
        <w:t>RTA counterpart</w:t>
      </w:r>
    </w:p>
    <w:p w14:paraId="152DBF3D" w14:textId="77777777" w:rsidR="0046276F" w:rsidRPr="00C54779" w:rsidRDefault="0046276F" w:rsidP="0046276F">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r w:rsidRPr="00C54779">
        <w:rPr>
          <w:rFonts w:ascii="Times New Roman" w:eastAsia="Times New Roman" w:hAnsi="Times New Roman" w:cs="Times New Roman"/>
          <w:sz w:val="24"/>
          <w:szCs w:val="24"/>
          <w:lang w:eastAsia="en-GB"/>
        </w:rPr>
        <w:t xml:space="preserve">Mr. Mevludin Džindo, Assistant director </w:t>
      </w:r>
      <w:hyperlink r:id="rId43" w:history="1">
        <w:r w:rsidRPr="00C54779">
          <w:rPr>
            <w:rStyle w:val="Hyperlink"/>
            <w:rFonts w:ascii="Times New Roman" w:hAnsi="Times New Roman"/>
            <w:sz w:val="24"/>
            <w:szCs w:val="24"/>
            <w:lang w:val="hr-BA"/>
          </w:rPr>
          <w:t>mevludin.dzindo@apik.ba</w:t>
        </w:r>
      </w:hyperlink>
    </w:p>
    <w:p w14:paraId="170E3C4A" w14:textId="77777777" w:rsidR="0046276F" w:rsidRPr="0046276F" w:rsidRDefault="0046276F" w:rsidP="0046276F">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r w:rsidRPr="0046276F">
        <w:rPr>
          <w:rFonts w:ascii="Times New Roman" w:eastAsia="Times New Roman" w:hAnsi="Times New Roman" w:cs="Times New Roman"/>
          <w:sz w:val="24"/>
          <w:szCs w:val="24"/>
          <w:lang w:eastAsia="en-GB"/>
        </w:rPr>
        <w:t>APIK</w:t>
      </w:r>
    </w:p>
    <w:p w14:paraId="182B8E0B" w14:textId="77777777" w:rsidR="00DD66D7" w:rsidRPr="0046276F" w:rsidRDefault="00DD66D7" w:rsidP="0046276F">
      <w:pPr>
        <w:autoSpaceDE w:val="0"/>
        <w:autoSpaceDN w:val="0"/>
        <w:adjustRightInd w:val="0"/>
        <w:spacing w:before="120" w:after="0" w:line="240" w:lineRule="auto"/>
        <w:ind w:left="539"/>
        <w:jc w:val="both"/>
        <w:rPr>
          <w:rFonts w:ascii="Times New Roman" w:eastAsia="Times New Roman" w:hAnsi="Times New Roman" w:cs="Times New Roman"/>
          <w:sz w:val="24"/>
          <w:szCs w:val="24"/>
          <w:lang w:eastAsia="en-GB"/>
        </w:rPr>
      </w:pPr>
    </w:p>
    <w:p w14:paraId="59F50773" w14:textId="77777777" w:rsidR="00A92DE1" w:rsidRPr="008724B8" w:rsidRDefault="00A92DE1" w:rsidP="00A92DE1">
      <w:pPr>
        <w:autoSpaceDE w:val="0"/>
        <w:autoSpaceDN w:val="0"/>
        <w:adjustRightInd w:val="0"/>
        <w:spacing w:before="120" w:after="0" w:line="240" w:lineRule="auto"/>
        <w:ind w:left="539" w:hanging="539"/>
        <w:rPr>
          <w:rFonts w:ascii="Times New Roman" w:eastAsia="Times New Roman" w:hAnsi="Times New Roman" w:cs="Times New Roman"/>
          <w:b/>
          <w:bCs/>
          <w:sz w:val="24"/>
          <w:szCs w:val="24"/>
          <w:lang w:eastAsia="en-GB"/>
        </w:rPr>
      </w:pPr>
      <w:r w:rsidRPr="008724B8">
        <w:rPr>
          <w:rFonts w:ascii="Times New Roman" w:eastAsia="Times New Roman" w:hAnsi="Times New Roman" w:cs="Times New Roman"/>
          <w:sz w:val="24"/>
          <w:szCs w:val="24"/>
          <w:lang w:eastAsia="en-GB"/>
        </w:rPr>
        <w:t>6</w:t>
      </w:r>
      <w:r w:rsidRPr="008724B8">
        <w:rPr>
          <w:rFonts w:ascii="Times New Roman" w:eastAsia="Times New Roman" w:hAnsi="Times New Roman" w:cs="Times New Roman"/>
          <w:bCs/>
          <w:sz w:val="24"/>
          <w:szCs w:val="24"/>
          <w:lang w:eastAsia="en-GB"/>
        </w:rPr>
        <w:t>.</w:t>
      </w:r>
      <w:r w:rsidRPr="008724B8">
        <w:rPr>
          <w:rFonts w:ascii="Times New Roman" w:eastAsia="Times New Roman" w:hAnsi="Times New Roman" w:cs="Times New Roman"/>
          <w:bCs/>
          <w:sz w:val="24"/>
          <w:szCs w:val="24"/>
          <w:lang w:eastAsia="en-GB"/>
        </w:rPr>
        <w:tab/>
      </w:r>
      <w:r w:rsidRPr="008724B8">
        <w:rPr>
          <w:rFonts w:ascii="Times New Roman" w:eastAsia="Times New Roman" w:hAnsi="Times New Roman" w:cs="Times New Roman"/>
          <w:b/>
          <w:bCs/>
          <w:sz w:val="24"/>
          <w:szCs w:val="24"/>
          <w:lang w:eastAsia="en-GB"/>
        </w:rPr>
        <w:t>Duration of the project</w:t>
      </w:r>
    </w:p>
    <w:p w14:paraId="282B9D3F" w14:textId="77777777" w:rsidR="00657A36" w:rsidRDefault="00DD66D7" w:rsidP="007F7D8D">
      <w:pPr>
        <w:autoSpaceDE w:val="0"/>
        <w:autoSpaceDN w:val="0"/>
        <w:adjustRightInd w:val="0"/>
        <w:spacing w:after="0" w:line="240" w:lineRule="auto"/>
        <w:ind w:left="567" w:hanging="28"/>
        <w:rPr>
          <w:rFonts w:ascii="Times New Roman" w:eastAsia="Times New Roman" w:hAnsi="Times New Roman" w:cs="Times New Roman"/>
          <w:bCs/>
          <w:sz w:val="24"/>
          <w:szCs w:val="24"/>
          <w:lang w:eastAsia="en-GB"/>
        </w:rPr>
      </w:pPr>
      <w:r w:rsidRPr="008724B8">
        <w:rPr>
          <w:rFonts w:ascii="Times New Roman" w:eastAsia="Times New Roman" w:hAnsi="Times New Roman" w:cs="Times New Roman"/>
          <w:bCs/>
          <w:sz w:val="24"/>
          <w:szCs w:val="24"/>
          <w:lang w:eastAsia="en-GB"/>
        </w:rPr>
        <w:t xml:space="preserve">Duration of the project is </w:t>
      </w:r>
      <w:r w:rsidR="008439DF">
        <w:rPr>
          <w:rFonts w:ascii="Times New Roman" w:eastAsia="Times New Roman" w:hAnsi="Times New Roman" w:cs="Times New Roman"/>
          <w:bCs/>
          <w:sz w:val="24"/>
          <w:szCs w:val="24"/>
          <w:lang w:eastAsia="en-GB"/>
        </w:rPr>
        <w:t>24</w:t>
      </w:r>
      <w:r w:rsidRPr="008724B8">
        <w:rPr>
          <w:rFonts w:ascii="Times New Roman" w:eastAsia="Times New Roman" w:hAnsi="Times New Roman" w:cs="Times New Roman"/>
          <w:bCs/>
          <w:sz w:val="24"/>
          <w:szCs w:val="24"/>
          <w:lang w:eastAsia="en-GB"/>
        </w:rPr>
        <w:t xml:space="preserve"> months.</w:t>
      </w:r>
    </w:p>
    <w:p w14:paraId="2C3C44E4" w14:textId="77777777" w:rsidR="007156A2" w:rsidRPr="009332DF" w:rsidRDefault="007156A2" w:rsidP="009332DF">
      <w:pPr>
        <w:pStyle w:val="ListParagraph"/>
        <w:autoSpaceDE w:val="0"/>
        <w:autoSpaceDN w:val="0"/>
        <w:adjustRightInd w:val="0"/>
        <w:spacing w:after="0" w:line="240" w:lineRule="auto"/>
        <w:rPr>
          <w:rFonts w:ascii="Times New Roman" w:hAnsi="Times New Roman"/>
          <w:b/>
          <w:bCs/>
          <w:sz w:val="24"/>
          <w:szCs w:val="24"/>
          <w:lang w:eastAsia="en-GB"/>
        </w:rPr>
      </w:pPr>
    </w:p>
    <w:p w14:paraId="1F2BB1DA" w14:textId="77777777" w:rsidR="004A21CA" w:rsidRPr="009332DF" w:rsidRDefault="007156A2"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9332DF">
        <w:rPr>
          <w:rFonts w:ascii="Times New Roman" w:eastAsia="Times New Roman" w:hAnsi="Times New Roman" w:cs="Times New Roman"/>
          <w:b/>
          <w:bCs/>
          <w:sz w:val="24"/>
          <w:szCs w:val="24"/>
          <w:lang w:eastAsia="en-GB"/>
        </w:rPr>
        <w:t xml:space="preserve">7. </w:t>
      </w:r>
      <w:r w:rsidR="004A21CA" w:rsidRPr="009332DF">
        <w:rPr>
          <w:rFonts w:ascii="Times New Roman" w:eastAsia="Times New Roman" w:hAnsi="Times New Roman" w:cs="Times New Roman"/>
          <w:b/>
          <w:bCs/>
          <w:sz w:val="24"/>
          <w:szCs w:val="24"/>
          <w:lang w:eastAsia="en-GB"/>
        </w:rPr>
        <w:t>Management and reporting</w:t>
      </w:r>
      <w:r w:rsidR="00F7043D" w:rsidRPr="009332DF">
        <w:rPr>
          <w:rStyle w:val="FootnoteReference"/>
          <w:rFonts w:ascii="Times New Roman" w:eastAsia="Times New Roman" w:hAnsi="Times New Roman"/>
          <w:b/>
          <w:bCs/>
          <w:sz w:val="24"/>
          <w:szCs w:val="24"/>
          <w:lang w:eastAsia="en-GB"/>
        </w:rPr>
        <w:footnoteReference w:id="13"/>
      </w:r>
    </w:p>
    <w:p w14:paraId="6A52B58F" w14:textId="77777777" w:rsidR="004A21CA" w:rsidRPr="009A7047" w:rsidRDefault="004A21CA" w:rsidP="004A21CA">
      <w:pPr>
        <w:autoSpaceDE w:val="0"/>
        <w:autoSpaceDN w:val="0"/>
        <w:adjustRightInd w:val="0"/>
        <w:spacing w:after="0" w:line="240" w:lineRule="auto"/>
        <w:rPr>
          <w:rFonts w:ascii="Times New Roman" w:eastAsia="Times New Roman" w:hAnsi="Times New Roman" w:cs="Times New Roman"/>
          <w:b/>
          <w:bCs/>
          <w:lang w:eastAsia="en-GB"/>
        </w:rPr>
      </w:pPr>
    </w:p>
    <w:p w14:paraId="020C2617" w14:textId="77777777" w:rsidR="004A21CA" w:rsidRPr="009A7047" w:rsidRDefault="004A21CA"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9A7047">
        <w:rPr>
          <w:rFonts w:ascii="Times New Roman" w:eastAsia="Times New Roman" w:hAnsi="Times New Roman" w:cs="Times New Roman"/>
          <w:b/>
          <w:bCs/>
          <w:sz w:val="24"/>
          <w:szCs w:val="24"/>
          <w:lang w:eastAsia="en-GB"/>
        </w:rPr>
        <w:t xml:space="preserve">7.1 </w:t>
      </w:r>
      <w:r w:rsidR="00E16E97" w:rsidRPr="009A7047">
        <w:rPr>
          <w:rFonts w:ascii="Times New Roman" w:eastAsia="Times New Roman" w:hAnsi="Times New Roman" w:cs="Times New Roman"/>
          <w:b/>
          <w:bCs/>
          <w:sz w:val="24"/>
          <w:szCs w:val="24"/>
          <w:lang w:eastAsia="en-GB"/>
        </w:rPr>
        <w:tab/>
      </w:r>
      <w:r w:rsidRPr="009A7047">
        <w:rPr>
          <w:rFonts w:ascii="Times New Roman" w:eastAsia="Times New Roman" w:hAnsi="Times New Roman" w:cs="Times New Roman"/>
          <w:b/>
          <w:bCs/>
          <w:sz w:val="24"/>
          <w:szCs w:val="24"/>
          <w:lang w:eastAsia="en-GB"/>
        </w:rPr>
        <w:t>Language</w:t>
      </w:r>
    </w:p>
    <w:p w14:paraId="271DEC7D" w14:textId="77777777" w:rsidR="004A21CA" w:rsidRPr="009A7047" w:rsidRDefault="004A21CA" w:rsidP="00500483">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9A7047">
        <w:rPr>
          <w:rFonts w:ascii="Times New Roman" w:eastAsia="Times New Roman" w:hAnsi="Times New Roman" w:cs="Times New Roman"/>
          <w:bCs/>
          <w:sz w:val="24"/>
          <w:szCs w:val="24"/>
          <w:lang w:eastAsia="en-GB"/>
        </w:rPr>
        <w:t>The official language of the project is the one used as contract languag</w:t>
      </w:r>
      <w:r w:rsidR="00862B48">
        <w:rPr>
          <w:rFonts w:ascii="Times New Roman" w:eastAsia="Times New Roman" w:hAnsi="Times New Roman" w:cs="Times New Roman"/>
          <w:bCs/>
          <w:sz w:val="24"/>
          <w:szCs w:val="24"/>
          <w:lang w:eastAsia="en-GB"/>
        </w:rPr>
        <w:t>e under the instrument (English/</w:t>
      </w:r>
      <w:r w:rsidRPr="009A7047">
        <w:rPr>
          <w:rFonts w:ascii="Times New Roman" w:eastAsia="Times New Roman" w:hAnsi="Times New Roman" w:cs="Times New Roman"/>
          <w:bCs/>
          <w:sz w:val="24"/>
          <w:szCs w:val="24"/>
          <w:lang w:eastAsia="en-GB"/>
        </w:rPr>
        <w:t>French). All formal communications regarding the project, including interim and final reports, shall be produced in the language of the contract.</w:t>
      </w:r>
    </w:p>
    <w:p w14:paraId="420650BA" w14:textId="77777777" w:rsidR="00CC2D21" w:rsidRPr="009A7047" w:rsidRDefault="00CC2D21" w:rsidP="00E16E97">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0753CDD5" w14:textId="77777777" w:rsidR="004A21CA" w:rsidRPr="009A7047" w:rsidRDefault="004A21CA"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9A7047">
        <w:rPr>
          <w:rFonts w:ascii="Times New Roman" w:eastAsia="Times New Roman" w:hAnsi="Times New Roman" w:cs="Times New Roman"/>
          <w:b/>
          <w:bCs/>
          <w:sz w:val="24"/>
          <w:szCs w:val="24"/>
          <w:lang w:eastAsia="en-GB"/>
        </w:rPr>
        <w:t xml:space="preserve">7.2 </w:t>
      </w:r>
      <w:r w:rsidR="00E16E97" w:rsidRPr="009A7047">
        <w:rPr>
          <w:rFonts w:ascii="Times New Roman" w:eastAsia="Times New Roman" w:hAnsi="Times New Roman" w:cs="Times New Roman"/>
          <w:b/>
          <w:bCs/>
          <w:sz w:val="24"/>
          <w:szCs w:val="24"/>
          <w:lang w:eastAsia="en-GB"/>
        </w:rPr>
        <w:tab/>
      </w:r>
      <w:r w:rsidRPr="009A7047">
        <w:rPr>
          <w:rFonts w:ascii="Times New Roman" w:eastAsia="Times New Roman" w:hAnsi="Times New Roman" w:cs="Times New Roman"/>
          <w:b/>
          <w:bCs/>
          <w:sz w:val="24"/>
          <w:szCs w:val="24"/>
          <w:lang w:eastAsia="en-GB"/>
        </w:rPr>
        <w:t>Project Steering Committee</w:t>
      </w:r>
    </w:p>
    <w:p w14:paraId="350C2B30" w14:textId="77777777" w:rsidR="004A21CA" w:rsidRPr="009A7047" w:rsidRDefault="004A21CA" w:rsidP="00FF2ADB">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sidRPr="009A7047">
        <w:rPr>
          <w:rFonts w:ascii="Times New Roman" w:eastAsia="Times New Roman" w:hAnsi="Times New Roman" w:cs="Times New Roman"/>
          <w:bCs/>
          <w:sz w:val="24"/>
          <w:szCs w:val="24"/>
          <w:lang w:eastAsia="en-GB"/>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2EE19CDE" w14:textId="0BE52FC1" w:rsidR="00CC2D21" w:rsidRDefault="00CC2D21" w:rsidP="00E16E97">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7265C2EC" w14:textId="78488AE0" w:rsidR="00573774" w:rsidRDefault="00573774" w:rsidP="00E16E97">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1204AC63" w14:textId="77777777" w:rsidR="00573774" w:rsidRPr="009A7047" w:rsidRDefault="00573774" w:rsidP="00E16E97">
      <w:pPr>
        <w:autoSpaceDE w:val="0"/>
        <w:autoSpaceDN w:val="0"/>
        <w:adjustRightInd w:val="0"/>
        <w:spacing w:after="0" w:line="240" w:lineRule="auto"/>
        <w:ind w:left="567" w:hanging="567"/>
        <w:rPr>
          <w:rFonts w:ascii="Times New Roman" w:eastAsia="Times New Roman" w:hAnsi="Times New Roman" w:cs="Times New Roman"/>
          <w:bCs/>
          <w:sz w:val="24"/>
          <w:szCs w:val="24"/>
          <w:lang w:eastAsia="en-GB"/>
        </w:rPr>
      </w:pPr>
    </w:p>
    <w:p w14:paraId="204BAE9E" w14:textId="77777777" w:rsidR="004A21CA" w:rsidRPr="009A7047" w:rsidRDefault="004A21CA" w:rsidP="00E16E97">
      <w:pPr>
        <w:autoSpaceDE w:val="0"/>
        <w:autoSpaceDN w:val="0"/>
        <w:adjustRightInd w:val="0"/>
        <w:spacing w:after="0" w:line="240" w:lineRule="auto"/>
        <w:ind w:left="567" w:hanging="567"/>
        <w:rPr>
          <w:rFonts w:ascii="Times New Roman" w:eastAsia="Times New Roman" w:hAnsi="Times New Roman" w:cs="Times New Roman"/>
          <w:b/>
          <w:bCs/>
          <w:sz w:val="24"/>
          <w:szCs w:val="24"/>
          <w:lang w:eastAsia="en-GB"/>
        </w:rPr>
      </w:pPr>
      <w:r w:rsidRPr="009A7047">
        <w:rPr>
          <w:rFonts w:ascii="Times New Roman" w:eastAsia="Times New Roman" w:hAnsi="Times New Roman" w:cs="Times New Roman"/>
          <w:b/>
          <w:bCs/>
          <w:sz w:val="24"/>
          <w:szCs w:val="24"/>
          <w:lang w:eastAsia="en-GB"/>
        </w:rPr>
        <w:lastRenderedPageBreak/>
        <w:t xml:space="preserve">7.3 </w:t>
      </w:r>
      <w:r w:rsidR="00E16E97" w:rsidRPr="009A7047">
        <w:rPr>
          <w:rFonts w:ascii="Times New Roman" w:eastAsia="Times New Roman" w:hAnsi="Times New Roman" w:cs="Times New Roman"/>
          <w:b/>
          <w:bCs/>
          <w:sz w:val="24"/>
          <w:szCs w:val="24"/>
          <w:lang w:eastAsia="en-GB"/>
        </w:rPr>
        <w:tab/>
      </w:r>
      <w:r w:rsidRPr="009A7047">
        <w:rPr>
          <w:rFonts w:ascii="Times New Roman" w:eastAsia="Times New Roman" w:hAnsi="Times New Roman" w:cs="Times New Roman"/>
          <w:b/>
          <w:bCs/>
          <w:sz w:val="24"/>
          <w:szCs w:val="24"/>
          <w:lang w:eastAsia="en-GB"/>
        </w:rPr>
        <w:t>Reporting</w:t>
      </w:r>
    </w:p>
    <w:p w14:paraId="12769F32" w14:textId="77777777" w:rsidR="004A21CA" w:rsidRPr="008724B8" w:rsidRDefault="004A21CA" w:rsidP="00A169F4">
      <w:pPr>
        <w:spacing w:after="0" w:line="240" w:lineRule="auto"/>
        <w:ind w:left="567"/>
        <w:jc w:val="both"/>
        <w:rPr>
          <w:rFonts w:ascii="Times New Roman" w:eastAsia="Times New Roman" w:hAnsi="Times New Roman" w:cs="Times New Roman"/>
          <w:b/>
          <w:bCs/>
          <w:sz w:val="24"/>
          <w:szCs w:val="24"/>
          <w:lang w:eastAsia="en-GB"/>
        </w:rPr>
      </w:pPr>
      <w:r w:rsidRPr="009A7047">
        <w:rPr>
          <w:rFonts w:ascii="Times New Roman" w:eastAsia="Times New Roman" w:hAnsi="Times New Roman" w:cs="Times New Roman"/>
          <w:bCs/>
          <w:sz w:val="24"/>
          <w:szCs w:val="24"/>
          <w:lang w:eastAsia="en-GB"/>
        </w:rPr>
        <w:t>All reports shall have a narrative section and a financial section. They shall include as a minimum the information detailed in section 5.5.2 (interim reports) and 5.5.3 (final report) of the Twinning Manual</w:t>
      </w:r>
      <w:r w:rsidR="00FF1B4A" w:rsidRPr="009A7047">
        <w:rPr>
          <w:rFonts w:ascii="Times New Roman" w:eastAsia="Times New Roman" w:hAnsi="Times New Roman" w:cs="Times New Roman"/>
          <w:bCs/>
          <w:sz w:val="24"/>
          <w:szCs w:val="24"/>
          <w:lang w:eastAsia="en-GB"/>
        </w:rPr>
        <w:t xml:space="preserve"> and Annex A7, Section 5.</w:t>
      </w:r>
      <w:r w:rsidRPr="009A7047">
        <w:rPr>
          <w:rFonts w:ascii="Times New Roman" w:eastAsia="Times New Roman" w:hAnsi="Times New Roman" w:cs="Times New Roman"/>
          <w:bCs/>
          <w:sz w:val="24"/>
          <w:szCs w:val="24"/>
          <w:lang w:eastAsia="en-GB"/>
        </w:rPr>
        <w:t xml:space="preserve">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w:t>
      </w:r>
      <w:r w:rsidR="00293FF8" w:rsidRPr="009A7047">
        <w:rPr>
          <w:rFonts w:ascii="Times New Roman" w:eastAsia="Times New Roman" w:hAnsi="Times New Roman" w:cs="Times New Roman"/>
          <w:bCs/>
          <w:sz w:val="24"/>
          <w:szCs w:val="24"/>
          <w:lang w:eastAsia="en-GB"/>
        </w:rPr>
        <w:t xml:space="preserve"> the mandatory results </w:t>
      </w:r>
      <w:r w:rsidR="00293FF8" w:rsidRPr="009A7047">
        <w:rPr>
          <w:rFonts w:ascii="Times New Roman" w:eastAsia="Times New Roman" w:hAnsi="Times New Roman" w:cs="Times New Roman"/>
          <w:color w:val="000000"/>
          <w:sz w:val="24"/>
          <w:szCs w:val="24"/>
          <w:lang w:eastAsia="zh-CN"/>
        </w:rPr>
        <w:t>and provide precise recommendations and corrective measures to be decided by in order to ensure the further progress</w:t>
      </w:r>
      <w:r w:rsidRPr="009A7047">
        <w:rPr>
          <w:rFonts w:ascii="Times New Roman" w:eastAsia="Times New Roman" w:hAnsi="Times New Roman" w:cs="Times New Roman"/>
          <w:bCs/>
          <w:sz w:val="24"/>
          <w:szCs w:val="24"/>
          <w:lang w:eastAsia="en-GB"/>
        </w:rPr>
        <w:t>.</w:t>
      </w:r>
      <w:r w:rsidRPr="008724B8">
        <w:rPr>
          <w:rFonts w:ascii="Times New Roman" w:eastAsia="Times New Roman" w:hAnsi="Times New Roman" w:cs="Times New Roman"/>
          <w:bCs/>
          <w:sz w:val="24"/>
          <w:szCs w:val="24"/>
          <w:lang w:eastAsia="en-GB"/>
        </w:rPr>
        <w:t xml:space="preserve"> </w:t>
      </w:r>
    </w:p>
    <w:p w14:paraId="6BC5F2B0" w14:textId="77777777" w:rsidR="00A92DE1" w:rsidRPr="008724B8" w:rsidRDefault="00293FF8" w:rsidP="00656CCD">
      <w:pPr>
        <w:autoSpaceDE w:val="0"/>
        <w:autoSpaceDN w:val="0"/>
        <w:adjustRightInd w:val="0"/>
        <w:spacing w:before="120" w:after="0" w:line="240" w:lineRule="auto"/>
        <w:ind w:left="540" w:hanging="540"/>
        <w:rPr>
          <w:rFonts w:ascii="Times New Roman" w:eastAsia="Times New Roman" w:hAnsi="Times New Roman" w:cs="Times New Roman"/>
          <w:b/>
          <w:bCs/>
          <w:sz w:val="24"/>
          <w:szCs w:val="24"/>
          <w:lang w:eastAsia="en-GB"/>
        </w:rPr>
      </w:pPr>
      <w:r w:rsidRPr="008724B8">
        <w:rPr>
          <w:rFonts w:ascii="Times New Roman" w:eastAsia="Times New Roman" w:hAnsi="Times New Roman" w:cs="Times New Roman"/>
          <w:b/>
          <w:bCs/>
          <w:sz w:val="24"/>
          <w:szCs w:val="24"/>
          <w:lang w:eastAsia="en-GB"/>
        </w:rPr>
        <w:t>8</w:t>
      </w:r>
      <w:r w:rsidR="00A92DE1" w:rsidRPr="008724B8">
        <w:rPr>
          <w:rFonts w:ascii="Times New Roman" w:eastAsia="Times New Roman" w:hAnsi="Times New Roman" w:cs="Times New Roman"/>
          <w:b/>
          <w:bCs/>
          <w:sz w:val="24"/>
          <w:szCs w:val="24"/>
          <w:lang w:eastAsia="en-GB"/>
        </w:rPr>
        <w:t>.</w:t>
      </w:r>
      <w:r w:rsidR="00A92DE1" w:rsidRPr="008724B8">
        <w:rPr>
          <w:rFonts w:ascii="Times New Roman" w:eastAsia="Times New Roman" w:hAnsi="Times New Roman" w:cs="Times New Roman"/>
          <w:b/>
          <w:bCs/>
          <w:sz w:val="24"/>
          <w:szCs w:val="24"/>
          <w:lang w:eastAsia="en-GB"/>
        </w:rPr>
        <w:tab/>
        <w:t xml:space="preserve">Sustainability </w:t>
      </w:r>
    </w:p>
    <w:p w14:paraId="23FC4C9D" w14:textId="77777777" w:rsidR="00A92DE1" w:rsidRPr="008724B8" w:rsidRDefault="00A92DE1" w:rsidP="00A92DE1">
      <w:pPr>
        <w:spacing w:after="0" w:line="240" w:lineRule="auto"/>
        <w:jc w:val="both"/>
        <w:rPr>
          <w:rFonts w:ascii="Times New Roman" w:eastAsia="Times New Roman" w:hAnsi="Times New Roman" w:cs="Times New Roman"/>
          <w:i/>
          <w:color w:val="000000"/>
          <w:sz w:val="24"/>
          <w:szCs w:val="24"/>
          <w:lang w:eastAsia="en-GB"/>
        </w:rPr>
      </w:pPr>
    </w:p>
    <w:p w14:paraId="170EB3DE" w14:textId="77777777" w:rsidR="006667AF" w:rsidRDefault="006264A9" w:rsidP="006667AF">
      <w:pPr>
        <w:spacing w:after="0"/>
        <w:ind w:left="540"/>
        <w:rPr>
          <w:rFonts w:ascii="Times New Roman" w:eastAsia="Calibri" w:hAnsi="Times New Roman" w:cs="Arial"/>
          <w:color w:val="000000"/>
          <w:sz w:val="24"/>
        </w:rPr>
      </w:pPr>
      <w:r w:rsidRPr="006264A9">
        <w:rPr>
          <w:rFonts w:ascii="Times New Roman" w:eastAsia="Calibri" w:hAnsi="Times New Roman" w:cs="Arial"/>
          <w:color w:val="000000"/>
          <w:sz w:val="24"/>
        </w:rPr>
        <w:t>The action will produce sustainable results since it is designed to support the already existing beneficiary institution and</w:t>
      </w:r>
      <w:r w:rsidRPr="006264A9">
        <w:rPr>
          <w:rFonts w:ascii="Times New Roman" w:eastAsia="Calibri" w:hAnsi="Times New Roman" w:cs="Arial"/>
          <w:i/>
          <w:iCs/>
          <w:color w:val="000000"/>
          <w:sz w:val="24"/>
        </w:rPr>
        <w:t xml:space="preserve"> </w:t>
      </w:r>
      <w:r w:rsidRPr="006264A9">
        <w:rPr>
          <w:rFonts w:ascii="Times New Roman" w:eastAsia="Calibri" w:hAnsi="Times New Roman" w:cs="Arial"/>
          <w:color w:val="000000"/>
          <w:sz w:val="24"/>
        </w:rPr>
        <w:t xml:space="preserve">structure that are already in place, but which require additional assistance in the complex process of the harmonisation with the Acquis and the latest international standards in the field of </w:t>
      </w:r>
      <w:r w:rsidR="006667AF">
        <w:rPr>
          <w:rFonts w:ascii="Times New Roman" w:eastAsia="Calibri" w:hAnsi="Times New Roman" w:cs="Arial"/>
          <w:color w:val="000000"/>
          <w:sz w:val="24"/>
        </w:rPr>
        <w:t>prevention of corruption</w:t>
      </w:r>
      <w:r w:rsidRPr="006264A9">
        <w:rPr>
          <w:rFonts w:ascii="Times New Roman" w:eastAsia="Calibri" w:hAnsi="Times New Roman" w:cs="Arial"/>
          <w:color w:val="000000"/>
          <w:sz w:val="24"/>
        </w:rPr>
        <w:t>. All outcomes related to this action are linked to already established structures and procedures at all levels of the government and will result in sustainable outcomes.</w:t>
      </w:r>
    </w:p>
    <w:p w14:paraId="14919740" w14:textId="77777777" w:rsidR="006667AF" w:rsidRDefault="006667AF" w:rsidP="006667AF">
      <w:pPr>
        <w:spacing w:after="0"/>
        <w:ind w:left="540"/>
        <w:rPr>
          <w:rFonts w:ascii="Times New Roman" w:eastAsia="Calibri" w:hAnsi="Times New Roman" w:cs="Arial"/>
          <w:color w:val="000000"/>
          <w:sz w:val="24"/>
        </w:rPr>
      </w:pPr>
    </w:p>
    <w:p w14:paraId="1596FD89" w14:textId="77777777" w:rsidR="006264A9" w:rsidRDefault="00293FF8" w:rsidP="00A92DE1">
      <w:pPr>
        <w:autoSpaceDE w:val="0"/>
        <w:autoSpaceDN w:val="0"/>
        <w:adjustRightInd w:val="0"/>
        <w:spacing w:before="120" w:after="0" w:line="240" w:lineRule="auto"/>
        <w:ind w:left="540" w:hanging="540"/>
        <w:rPr>
          <w:rFonts w:ascii="Times New Roman" w:eastAsia="Times New Roman" w:hAnsi="Times New Roman" w:cs="Times New Roman"/>
          <w:bCs/>
          <w:i/>
          <w:sz w:val="24"/>
          <w:szCs w:val="24"/>
          <w:lang w:eastAsia="en-GB"/>
        </w:rPr>
      </w:pPr>
      <w:r w:rsidRPr="008724B8">
        <w:rPr>
          <w:rFonts w:ascii="Times New Roman" w:eastAsia="Times New Roman" w:hAnsi="Times New Roman" w:cs="Times New Roman"/>
          <w:b/>
          <w:bCs/>
          <w:sz w:val="24"/>
          <w:szCs w:val="24"/>
          <w:lang w:eastAsia="en-GB"/>
        </w:rPr>
        <w:t>9</w:t>
      </w:r>
      <w:r w:rsidR="00A92DE1" w:rsidRPr="008724B8">
        <w:rPr>
          <w:rFonts w:ascii="Times New Roman" w:eastAsia="Times New Roman" w:hAnsi="Times New Roman" w:cs="Times New Roman"/>
          <w:b/>
          <w:bCs/>
          <w:sz w:val="24"/>
          <w:szCs w:val="24"/>
          <w:lang w:eastAsia="en-GB"/>
        </w:rPr>
        <w:t>.</w:t>
      </w:r>
      <w:r w:rsidR="00A92DE1" w:rsidRPr="008724B8">
        <w:rPr>
          <w:rFonts w:ascii="Times New Roman" w:eastAsia="Times New Roman" w:hAnsi="Times New Roman" w:cs="Times New Roman"/>
          <w:b/>
          <w:bCs/>
          <w:sz w:val="24"/>
          <w:szCs w:val="24"/>
          <w:lang w:eastAsia="en-GB"/>
        </w:rPr>
        <w:tab/>
        <w:t xml:space="preserve">Crosscutting issues </w:t>
      </w:r>
      <w:r w:rsidR="00A92DE1" w:rsidRPr="008724B8">
        <w:rPr>
          <w:rFonts w:ascii="Times New Roman" w:eastAsia="Times New Roman" w:hAnsi="Times New Roman" w:cs="Times New Roman"/>
          <w:bCs/>
          <w:i/>
          <w:sz w:val="24"/>
          <w:szCs w:val="24"/>
          <w:lang w:eastAsia="en-GB"/>
        </w:rPr>
        <w:t>(equal opportunity, environment, climate etc…)</w:t>
      </w:r>
    </w:p>
    <w:p w14:paraId="45EBFF8C" w14:textId="77777777" w:rsidR="006667AF" w:rsidRDefault="00FB0E4F" w:rsidP="006667AF">
      <w:pPr>
        <w:spacing w:after="0"/>
        <w:ind w:left="540"/>
        <w:rPr>
          <w:rFonts w:ascii="Times New Roman" w:hAnsi="Times New Roman" w:cs="Times New Roman"/>
          <w:sz w:val="24"/>
          <w:szCs w:val="24"/>
        </w:rPr>
      </w:pPr>
      <w:r w:rsidRPr="00CA7692">
        <w:rPr>
          <w:rFonts w:ascii="Times New Roman" w:hAnsi="Times New Roman" w:cs="Times New Roman"/>
          <w:sz w:val="24"/>
          <w:szCs w:val="24"/>
        </w:rPr>
        <w:t xml:space="preserve"> </w:t>
      </w:r>
    </w:p>
    <w:p w14:paraId="0310C2C6" w14:textId="50FE46B9" w:rsidR="006667AF" w:rsidRPr="00064DC3" w:rsidRDefault="006667AF" w:rsidP="00064DC3">
      <w:pPr>
        <w:spacing w:after="0"/>
        <w:ind w:left="540"/>
        <w:jc w:val="both"/>
        <w:rPr>
          <w:rFonts w:ascii="Times New Roman" w:hAnsi="Times New Roman" w:cs="Times New Roman"/>
          <w:sz w:val="24"/>
          <w:szCs w:val="24"/>
        </w:rPr>
      </w:pPr>
      <w:r w:rsidRPr="00064DC3">
        <w:rPr>
          <w:rFonts w:ascii="Times New Roman" w:eastAsia="Calibri" w:hAnsi="Times New Roman" w:cs="Times New Roman"/>
          <w:color w:val="000000"/>
          <w:sz w:val="24"/>
          <w:szCs w:val="24"/>
        </w:rPr>
        <w:t>Based on the fundamental principles of promoting equality and combating discrimination, participation in the action will be guaranteed on the basis of equal access regardless of sex, racial or ethnic origin, religion or belief, disability, age or sexual orientation as well as taking into account promotion and participation of people</w:t>
      </w:r>
      <w:r w:rsidRPr="00064DC3">
        <w:rPr>
          <w:rFonts w:ascii="Times New Roman" w:eastAsia="Calibri" w:hAnsi="Times New Roman" w:cs="Times New Roman"/>
          <w:color w:val="000000"/>
          <w:sz w:val="24"/>
          <w:szCs w:val="24"/>
        </w:rPr>
        <w:br/>
        <w:t>with disabilities. During implementation of activities, full respect of minorities and vulnerable groups will be ensured. The project will contribute to addressing the rights-based approach by strengthening the capacity of the government to ensure citizens’ rights are being respected and the capacity of</w:t>
      </w:r>
      <w:r w:rsidRPr="00064DC3">
        <w:rPr>
          <w:rFonts w:ascii="Times New Roman" w:eastAsia="Calibri" w:hAnsi="Times New Roman" w:cs="Times New Roman"/>
          <w:color w:val="000000"/>
          <w:sz w:val="24"/>
          <w:szCs w:val="24"/>
        </w:rPr>
        <w:br/>
        <w:t xml:space="preserve">citizens to demand their government work to ensure their rights through improving the transparency and efficiency. </w:t>
      </w:r>
    </w:p>
    <w:p w14:paraId="71F3BF7A" w14:textId="77777777" w:rsidR="006667AF" w:rsidRDefault="006667AF" w:rsidP="008A4320">
      <w:pPr>
        <w:tabs>
          <w:tab w:val="left" w:pos="1700"/>
        </w:tabs>
        <w:autoSpaceDE w:val="0"/>
        <w:spacing w:after="0"/>
        <w:ind w:left="720"/>
        <w:jc w:val="both"/>
        <w:rPr>
          <w:rFonts w:ascii="Times New Roman" w:hAnsi="Times New Roman" w:cs="Times New Roman"/>
          <w:sz w:val="24"/>
          <w:szCs w:val="24"/>
        </w:rPr>
      </w:pPr>
    </w:p>
    <w:p w14:paraId="5205A83F" w14:textId="314254DD" w:rsidR="00FB0E4F" w:rsidRPr="008724B8" w:rsidRDefault="00FB0E4F" w:rsidP="008A4320">
      <w:pPr>
        <w:tabs>
          <w:tab w:val="left" w:pos="1700"/>
        </w:tabs>
        <w:autoSpaceDE w:val="0"/>
        <w:spacing w:after="0"/>
        <w:ind w:left="720"/>
        <w:jc w:val="both"/>
        <w:rPr>
          <w:rFonts w:ascii="Times New Roman" w:hAnsi="Times New Roman" w:cs="Times New Roman"/>
          <w:sz w:val="24"/>
          <w:szCs w:val="24"/>
        </w:rPr>
      </w:pPr>
      <w:r w:rsidRPr="008724B8">
        <w:rPr>
          <w:rFonts w:ascii="Times New Roman" w:hAnsi="Times New Roman" w:cs="Times New Roman"/>
          <w:sz w:val="24"/>
          <w:szCs w:val="24"/>
        </w:rPr>
        <w:t>9.1 Equal opportunities and non-discrimination</w:t>
      </w:r>
    </w:p>
    <w:p w14:paraId="3E144ADC" w14:textId="77777777" w:rsidR="00E3735D" w:rsidRPr="00E3735D" w:rsidRDefault="00E3735D" w:rsidP="008A4320">
      <w:pPr>
        <w:tabs>
          <w:tab w:val="left" w:pos="1700"/>
        </w:tabs>
        <w:autoSpaceDE w:val="0"/>
        <w:spacing w:after="0"/>
        <w:ind w:left="720"/>
        <w:jc w:val="both"/>
        <w:rPr>
          <w:rFonts w:ascii="Times New Roman" w:hAnsi="Times New Roman" w:cs="Times New Roman"/>
          <w:sz w:val="24"/>
          <w:szCs w:val="24"/>
        </w:rPr>
      </w:pPr>
      <w:r w:rsidRPr="00E3735D">
        <w:rPr>
          <w:rFonts w:ascii="Times New Roman" w:hAnsi="Times New Roman" w:cs="Times New Roman"/>
          <w:sz w:val="24"/>
          <w:szCs w:val="24"/>
        </w:rPr>
        <w:t>The Gender Action Plan (GAP) of Bosnia and Herzegovina (2018-2022) is the framework strategic document for mainstreaming gender equality in all areas of social life. GAP BiH is aligned with the relevant European Union Strategy for equality of men and women and other relevant strategic documents of the Council of Europe, European Union and United Nations. Gender responsive budgeting is a principle for defining all the measures in each priority area of GAP BiH. It is required that each budget beneficiary makes an analysis of the budget impact on different needs of men and women. Gender mainstreaming of the Action contributes to the implementation of GAP BiH. This is also in line with the EU Gender Equality Strategy 2020–2025, which emphasizes that the structural reform support programme can support Member States in mainstreaming gender in public administration, state budgeting and financial management.</w:t>
      </w:r>
    </w:p>
    <w:p w14:paraId="2B88A8D3" w14:textId="77777777" w:rsidR="002E08AE" w:rsidRPr="008724B8" w:rsidRDefault="002E08AE" w:rsidP="009A7047">
      <w:pPr>
        <w:spacing w:after="0"/>
        <w:ind w:firstLine="720"/>
        <w:jc w:val="both"/>
        <w:rPr>
          <w:rFonts w:ascii="Times New Roman" w:hAnsi="Times New Roman" w:cs="Times New Roman"/>
          <w:sz w:val="24"/>
          <w:szCs w:val="24"/>
        </w:rPr>
      </w:pPr>
    </w:p>
    <w:p w14:paraId="34C16465" w14:textId="77777777" w:rsidR="00FB0E4F" w:rsidRPr="008724B8" w:rsidRDefault="00FB0E4F">
      <w:pPr>
        <w:spacing w:after="0"/>
        <w:ind w:firstLine="720"/>
        <w:jc w:val="both"/>
        <w:rPr>
          <w:rFonts w:ascii="Times New Roman" w:hAnsi="Times New Roman" w:cs="Times New Roman"/>
          <w:sz w:val="24"/>
          <w:szCs w:val="24"/>
        </w:rPr>
      </w:pPr>
      <w:r w:rsidRPr="008724B8">
        <w:rPr>
          <w:rFonts w:ascii="Times New Roman" w:hAnsi="Times New Roman" w:cs="Times New Roman"/>
          <w:sz w:val="24"/>
          <w:szCs w:val="24"/>
        </w:rPr>
        <w:lastRenderedPageBreak/>
        <w:t>9.2 Minority and vulnerable groups</w:t>
      </w:r>
    </w:p>
    <w:p w14:paraId="7A3543F0" w14:textId="77777777" w:rsidR="00F35E89" w:rsidRPr="00F35E89" w:rsidRDefault="00F35E89">
      <w:pPr>
        <w:spacing w:after="0"/>
        <w:ind w:left="720"/>
        <w:jc w:val="both"/>
        <w:rPr>
          <w:rFonts w:ascii="Times New Roman" w:hAnsi="Times New Roman" w:cs="Times New Roman"/>
          <w:sz w:val="24"/>
          <w:szCs w:val="24"/>
          <w:lang w:val="en-IE"/>
        </w:rPr>
      </w:pPr>
      <w:r w:rsidRPr="00F35E89">
        <w:rPr>
          <w:rFonts w:ascii="Times New Roman" w:hAnsi="Times New Roman" w:cs="Times New Roman"/>
          <w:sz w:val="24"/>
          <w:szCs w:val="24"/>
          <w:lang w:val="en-IE"/>
        </w:rPr>
        <w:t xml:space="preserve">Improvement in the public service and strengthened good governance to be gained from the Action in the area of </w:t>
      </w:r>
      <w:r w:rsidR="00342A45">
        <w:rPr>
          <w:rFonts w:ascii="Times New Roman" w:hAnsi="Times New Roman" w:cs="Times New Roman"/>
          <w:sz w:val="24"/>
          <w:szCs w:val="24"/>
          <w:lang w:val="en-IE"/>
        </w:rPr>
        <w:t>RoL</w:t>
      </w:r>
      <w:r w:rsidRPr="00F35E89">
        <w:rPr>
          <w:rFonts w:ascii="Times New Roman" w:hAnsi="Times New Roman" w:cs="Times New Roman"/>
          <w:sz w:val="24"/>
          <w:szCs w:val="24"/>
          <w:lang w:val="en-IE"/>
        </w:rPr>
        <w:t xml:space="preserve"> will be beneficial for minorities and vulnerable groups too. Publicity and dissemination of information will help to empower minorities and vulnerable groups as well as the society as whole. Based on the fundamental principles of promoting equality and combating discrimination, participation in the Action will be guaranteed on the basis of equal access regardless of racial or ethnic origin, religion or belief, disability, age or sexual orientation.</w:t>
      </w:r>
    </w:p>
    <w:p w14:paraId="687C58CD" w14:textId="77777777" w:rsidR="00FB0E4F" w:rsidRPr="008724B8" w:rsidRDefault="00FB0E4F">
      <w:pPr>
        <w:spacing w:after="0"/>
        <w:ind w:left="720"/>
        <w:jc w:val="both"/>
        <w:rPr>
          <w:rFonts w:ascii="Times New Roman" w:hAnsi="Times New Roman" w:cs="Times New Roman"/>
          <w:sz w:val="24"/>
          <w:szCs w:val="24"/>
        </w:rPr>
      </w:pPr>
    </w:p>
    <w:p w14:paraId="0567B22D" w14:textId="77777777" w:rsidR="00FB0E4F" w:rsidRPr="008724B8" w:rsidRDefault="00FB0E4F">
      <w:pPr>
        <w:spacing w:after="0"/>
        <w:ind w:firstLine="720"/>
        <w:jc w:val="both"/>
        <w:rPr>
          <w:rFonts w:ascii="Times New Roman" w:hAnsi="Times New Roman" w:cs="Times New Roman"/>
          <w:sz w:val="24"/>
          <w:szCs w:val="24"/>
        </w:rPr>
      </w:pPr>
      <w:r w:rsidRPr="008724B8">
        <w:rPr>
          <w:rFonts w:ascii="Times New Roman" w:hAnsi="Times New Roman" w:cs="Times New Roman"/>
          <w:sz w:val="24"/>
          <w:szCs w:val="24"/>
        </w:rPr>
        <w:t>9.3 Environmental considerations</w:t>
      </w:r>
    </w:p>
    <w:p w14:paraId="762B2BEE" w14:textId="77777777" w:rsidR="00E3735D" w:rsidRPr="00E3735D" w:rsidRDefault="00E3735D">
      <w:pPr>
        <w:spacing w:after="0"/>
        <w:ind w:left="720"/>
        <w:jc w:val="both"/>
        <w:rPr>
          <w:rFonts w:ascii="Times New Roman" w:hAnsi="Times New Roman" w:cs="Times New Roman"/>
          <w:sz w:val="24"/>
          <w:szCs w:val="24"/>
        </w:rPr>
      </w:pPr>
      <w:r w:rsidRPr="00E3735D">
        <w:rPr>
          <w:rFonts w:ascii="Times New Roman" w:hAnsi="Times New Roman" w:cs="Times New Roman"/>
          <w:sz w:val="24"/>
          <w:szCs w:val="24"/>
        </w:rPr>
        <w:t xml:space="preserve">The </w:t>
      </w:r>
      <w:r w:rsidR="006264A9">
        <w:rPr>
          <w:rFonts w:ascii="Times New Roman" w:hAnsi="Times New Roman" w:cs="Times New Roman"/>
          <w:sz w:val="24"/>
          <w:szCs w:val="24"/>
        </w:rPr>
        <w:t>project</w:t>
      </w:r>
      <w:r w:rsidRPr="00E3735D">
        <w:rPr>
          <w:rFonts w:ascii="Times New Roman" w:hAnsi="Times New Roman" w:cs="Times New Roman"/>
          <w:sz w:val="24"/>
          <w:szCs w:val="24"/>
        </w:rPr>
        <w:t xml:space="preserve"> aims at strengthening </w:t>
      </w:r>
      <w:r w:rsidR="00342A45">
        <w:rPr>
          <w:rFonts w:ascii="Times New Roman" w:hAnsi="Times New Roman" w:cs="Times New Roman"/>
          <w:sz w:val="24"/>
          <w:szCs w:val="24"/>
        </w:rPr>
        <w:t>the capacities of APIK</w:t>
      </w:r>
      <w:r w:rsidRPr="00E3735D">
        <w:rPr>
          <w:rFonts w:ascii="Times New Roman" w:hAnsi="Times New Roman" w:cs="Times New Roman"/>
          <w:sz w:val="24"/>
          <w:szCs w:val="24"/>
        </w:rPr>
        <w:t xml:space="preserve"> and will not have any negative impact on the environment and effect on climate change. The activities from this </w:t>
      </w:r>
      <w:r w:rsidR="006264A9">
        <w:rPr>
          <w:rFonts w:ascii="Times New Roman" w:hAnsi="Times New Roman" w:cs="Times New Roman"/>
          <w:sz w:val="24"/>
          <w:szCs w:val="24"/>
        </w:rPr>
        <w:t>project</w:t>
      </w:r>
      <w:r w:rsidRPr="00E3735D">
        <w:rPr>
          <w:rFonts w:ascii="Times New Roman" w:hAnsi="Times New Roman" w:cs="Times New Roman"/>
          <w:sz w:val="24"/>
          <w:szCs w:val="24"/>
        </w:rPr>
        <w:t xml:space="preserve"> will be delivered in the most environmentally friendly possible way. Green procurement will be promoted for all activities related to the implementation of the Action, in turn supporting its mainstreaming in the wider PA.</w:t>
      </w:r>
    </w:p>
    <w:p w14:paraId="71414384" w14:textId="77777777" w:rsidR="002E08AE" w:rsidRDefault="002E08AE" w:rsidP="002E08AE">
      <w:pPr>
        <w:spacing w:after="0"/>
        <w:ind w:firstLine="720"/>
        <w:jc w:val="both"/>
        <w:rPr>
          <w:rFonts w:ascii="Times New Roman" w:hAnsi="Times New Roman" w:cs="Times New Roman"/>
          <w:sz w:val="24"/>
          <w:szCs w:val="24"/>
        </w:rPr>
      </w:pPr>
    </w:p>
    <w:p w14:paraId="6FC81B1B" w14:textId="77777777" w:rsidR="00FB0E4F" w:rsidRPr="008724B8" w:rsidRDefault="00FB0E4F" w:rsidP="002E08AE">
      <w:pPr>
        <w:spacing w:after="0"/>
        <w:ind w:firstLine="720"/>
        <w:jc w:val="both"/>
        <w:rPr>
          <w:rFonts w:ascii="Times New Roman" w:hAnsi="Times New Roman" w:cs="Times New Roman"/>
          <w:sz w:val="24"/>
          <w:szCs w:val="24"/>
          <w:lang w:val="en-US"/>
        </w:rPr>
      </w:pPr>
      <w:r w:rsidRPr="008724B8">
        <w:rPr>
          <w:rFonts w:ascii="Times New Roman" w:hAnsi="Times New Roman" w:cs="Times New Roman"/>
          <w:sz w:val="24"/>
          <w:szCs w:val="24"/>
        </w:rPr>
        <w:t>9.4 Civil soc</w:t>
      </w:r>
      <w:r w:rsidRPr="008724B8">
        <w:rPr>
          <w:rFonts w:ascii="Times New Roman" w:hAnsi="Times New Roman" w:cs="Times New Roman"/>
          <w:sz w:val="24"/>
          <w:szCs w:val="24"/>
          <w:lang w:val="en-US"/>
        </w:rPr>
        <w:t>iety development and dialogue</w:t>
      </w:r>
    </w:p>
    <w:p w14:paraId="6AC4DA42" w14:textId="77777777" w:rsidR="00F35E89" w:rsidRPr="00F35E89" w:rsidRDefault="00F35E89" w:rsidP="00D73174">
      <w:pPr>
        <w:spacing w:after="0"/>
        <w:ind w:left="720"/>
        <w:jc w:val="both"/>
        <w:rPr>
          <w:rFonts w:ascii="Times New Roman" w:hAnsi="Times New Roman" w:cs="Times New Roman"/>
          <w:b/>
          <w:bCs/>
          <w:sz w:val="24"/>
          <w:szCs w:val="24"/>
        </w:rPr>
      </w:pPr>
      <w:r w:rsidRPr="00F35E89">
        <w:rPr>
          <w:rFonts w:ascii="Times New Roman" w:hAnsi="Times New Roman" w:cs="Times New Roman"/>
          <w:sz w:val="24"/>
          <w:szCs w:val="24"/>
        </w:rPr>
        <w:t>Civil society organisations have been consulted throughout the design of the intervention which is supposed to represent the basis for the Action development. When it comes to the implementation of this specific action, all envisaged activities will be open to cooperation and setting synergies with civil society organization and other interested non-state stakeholders if needed.</w:t>
      </w:r>
    </w:p>
    <w:p w14:paraId="1CF61522" w14:textId="77777777" w:rsidR="002E08AE" w:rsidRDefault="002E08AE" w:rsidP="002E08AE">
      <w:pPr>
        <w:spacing w:after="0"/>
        <w:ind w:firstLine="720"/>
        <w:jc w:val="both"/>
        <w:rPr>
          <w:rFonts w:ascii="Times New Roman" w:hAnsi="Times New Roman" w:cs="Times New Roman"/>
          <w:sz w:val="24"/>
          <w:szCs w:val="24"/>
        </w:rPr>
      </w:pPr>
    </w:p>
    <w:p w14:paraId="27957645" w14:textId="77777777" w:rsidR="00FB0E4F" w:rsidRPr="008724B8" w:rsidRDefault="00FB0E4F" w:rsidP="002E08AE">
      <w:pPr>
        <w:spacing w:after="0"/>
        <w:ind w:firstLine="720"/>
        <w:jc w:val="both"/>
        <w:rPr>
          <w:rFonts w:ascii="Times New Roman" w:hAnsi="Times New Roman" w:cs="Times New Roman"/>
          <w:sz w:val="24"/>
          <w:szCs w:val="24"/>
        </w:rPr>
      </w:pPr>
      <w:r w:rsidRPr="008724B8">
        <w:rPr>
          <w:rFonts w:ascii="Times New Roman" w:hAnsi="Times New Roman" w:cs="Times New Roman"/>
          <w:sz w:val="24"/>
          <w:szCs w:val="24"/>
        </w:rPr>
        <w:t>9.5 Good governance, with particular attention to fight against corruption</w:t>
      </w:r>
    </w:p>
    <w:p w14:paraId="072D676E" w14:textId="77777777" w:rsidR="009B0FE8" w:rsidRDefault="00FB0E4F" w:rsidP="009B0FE8">
      <w:pPr>
        <w:spacing w:after="0"/>
        <w:ind w:left="720"/>
        <w:jc w:val="both"/>
        <w:rPr>
          <w:rFonts w:ascii="Times New Roman" w:hAnsi="Times New Roman" w:cs="Times New Roman"/>
          <w:sz w:val="24"/>
          <w:szCs w:val="24"/>
        </w:rPr>
      </w:pPr>
      <w:r w:rsidRPr="008724B8">
        <w:rPr>
          <w:rFonts w:ascii="Times New Roman" w:hAnsi="Times New Roman" w:cs="Times New Roman"/>
          <w:sz w:val="24"/>
          <w:szCs w:val="24"/>
        </w:rPr>
        <w:t xml:space="preserve">All relevant requirements to insure a sound financial management of the Twinning Project will be fulfilled in accordance with the principle of good governance. </w:t>
      </w:r>
    </w:p>
    <w:p w14:paraId="560D6538" w14:textId="77777777" w:rsidR="009B0FE8" w:rsidRDefault="009B0FE8" w:rsidP="009B0FE8">
      <w:pPr>
        <w:spacing w:after="0"/>
        <w:ind w:left="720"/>
        <w:jc w:val="both"/>
        <w:rPr>
          <w:rFonts w:ascii="Times New Roman" w:hAnsi="Times New Roman" w:cs="Times New Roman"/>
          <w:sz w:val="24"/>
          <w:szCs w:val="24"/>
        </w:rPr>
      </w:pPr>
    </w:p>
    <w:p w14:paraId="5C361703" w14:textId="6B205BAB" w:rsidR="009B0FE8" w:rsidRDefault="009B0FE8" w:rsidP="009B0FE8">
      <w:pPr>
        <w:spacing w:after="0"/>
        <w:ind w:left="720"/>
        <w:jc w:val="both"/>
        <w:rPr>
          <w:rFonts w:ascii="Times New Roman" w:hAnsi="Times New Roman" w:cs="Times New Roman"/>
          <w:sz w:val="24"/>
          <w:szCs w:val="24"/>
        </w:rPr>
      </w:pPr>
      <w:r>
        <w:rPr>
          <w:rFonts w:ascii="Times New Roman" w:hAnsi="Times New Roman" w:cs="Times New Roman"/>
          <w:sz w:val="24"/>
          <w:szCs w:val="24"/>
        </w:rPr>
        <w:t xml:space="preserve">9.6 Human rights </w:t>
      </w:r>
    </w:p>
    <w:p w14:paraId="221DC42E" w14:textId="77777777" w:rsidR="009B0FE8" w:rsidRDefault="009B0FE8" w:rsidP="009B0FE8">
      <w:pPr>
        <w:autoSpaceDE w:val="0"/>
        <w:autoSpaceDN w:val="0"/>
        <w:adjustRightInd w:val="0"/>
        <w:spacing w:before="120" w:after="0" w:line="240" w:lineRule="auto"/>
        <w:ind w:left="720"/>
        <w:jc w:val="both"/>
        <w:rPr>
          <w:rStyle w:val="rynqvb"/>
          <w:rFonts w:ascii="Times New Roman" w:hAnsi="Times New Roman" w:cs="Times New Roman"/>
          <w:sz w:val="24"/>
          <w:szCs w:val="24"/>
          <w:lang w:val="en"/>
        </w:rPr>
      </w:pPr>
      <w:r>
        <w:rPr>
          <w:rStyle w:val="rynqvb"/>
          <w:rFonts w:ascii="Times New Roman" w:hAnsi="Times New Roman" w:cs="Times New Roman"/>
          <w:sz w:val="24"/>
          <w:szCs w:val="24"/>
          <w:lang w:val="en"/>
        </w:rPr>
        <w:t>The project</w:t>
      </w:r>
      <w:r w:rsidRPr="00BD1BEC">
        <w:rPr>
          <w:rStyle w:val="rynqvb"/>
          <w:rFonts w:ascii="Times New Roman" w:hAnsi="Times New Roman" w:cs="Times New Roman"/>
          <w:sz w:val="24"/>
          <w:szCs w:val="24"/>
          <w:lang w:val="en"/>
        </w:rPr>
        <w:t xml:space="preserve"> will contribute to addressing </w:t>
      </w:r>
      <w:r>
        <w:rPr>
          <w:rStyle w:val="rynqvb"/>
          <w:rFonts w:ascii="Times New Roman" w:hAnsi="Times New Roman" w:cs="Times New Roman"/>
          <w:sz w:val="24"/>
          <w:szCs w:val="24"/>
          <w:lang w:val="en"/>
        </w:rPr>
        <w:t xml:space="preserve">to the human rights through </w:t>
      </w:r>
      <w:r w:rsidRPr="00BD1BEC">
        <w:rPr>
          <w:rStyle w:val="rynqvb"/>
          <w:rFonts w:ascii="Times New Roman" w:hAnsi="Times New Roman" w:cs="Times New Roman"/>
          <w:sz w:val="24"/>
          <w:szCs w:val="24"/>
          <w:lang w:val="en"/>
        </w:rPr>
        <w:t>the rights-based approach by</w:t>
      </w:r>
      <w:r>
        <w:rPr>
          <w:rStyle w:val="rynqvb"/>
          <w:rFonts w:ascii="Times New Roman" w:hAnsi="Times New Roman" w:cs="Times New Roman"/>
          <w:sz w:val="24"/>
          <w:szCs w:val="24"/>
          <w:lang w:val="en"/>
        </w:rPr>
        <w:t xml:space="preserve"> </w:t>
      </w:r>
      <w:r w:rsidRPr="00BD1BEC">
        <w:rPr>
          <w:rStyle w:val="rynqvb"/>
          <w:rFonts w:ascii="Times New Roman" w:hAnsi="Times New Roman" w:cs="Times New Roman"/>
          <w:sz w:val="24"/>
          <w:szCs w:val="24"/>
          <w:lang w:val="en"/>
        </w:rPr>
        <w:t>strengthening the capacity of the government to ensure citizens’ rights are being respected</w:t>
      </w:r>
      <w:r>
        <w:rPr>
          <w:rStyle w:val="rynqvb"/>
          <w:rFonts w:ascii="Times New Roman" w:hAnsi="Times New Roman" w:cs="Times New Roman"/>
          <w:sz w:val="24"/>
          <w:szCs w:val="24"/>
          <w:lang w:val="en"/>
        </w:rPr>
        <w:t xml:space="preserve">. </w:t>
      </w:r>
    </w:p>
    <w:p w14:paraId="6AFBD660" w14:textId="77777777" w:rsidR="009B0FE8" w:rsidRPr="00475B1A" w:rsidRDefault="009B0FE8" w:rsidP="009B0FE8">
      <w:pPr>
        <w:spacing w:after="0"/>
        <w:ind w:left="720"/>
        <w:jc w:val="both"/>
        <w:rPr>
          <w:rFonts w:ascii="Times New Roman" w:hAnsi="Times New Roman" w:cs="Times New Roman"/>
          <w:sz w:val="24"/>
          <w:szCs w:val="24"/>
          <w:lang w:val="en"/>
        </w:rPr>
      </w:pPr>
    </w:p>
    <w:p w14:paraId="5A5C0D85" w14:textId="77777777" w:rsidR="009B0FE8" w:rsidRDefault="009B0FE8" w:rsidP="009B0FE8">
      <w:pPr>
        <w:spacing w:after="0"/>
        <w:ind w:left="720"/>
        <w:jc w:val="both"/>
        <w:rPr>
          <w:rFonts w:ascii="Times New Roman" w:hAnsi="Times New Roman" w:cs="Times New Roman"/>
          <w:sz w:val="24"/>
          <w:szCs w:val="24"/>
        </w:rPr>
      </w:pPr>
      <w:r>
        <w:rPr>
          <w:rFonts w:ascii="Times New Roman" w:hAnsi="Times New Roman" w:cs="Times New Roman"/>
          <w:sz w:val="24"/>
          <w:szCs w:val="24"/>
        </w:rPr>
        <w:t>9.7 Public Administration reform</w:t>
      </w:r>
    </w:p>
    <w:p w14:paraId="187F8FD8" w14:textId="77777777" w:rsidR="009B0FE8" w:rsidRPr="00475B1A" w:rsidRDefault="009B0FE8" w:rsidP="009B0FE8">
      <w:pPr>
        <w:autoSpaceDE w:val="0"/>
        <w:autoSpaceDN w:val="0"/>
        <w:adjustRightInd w:val="0"/>
        <w:spacing w:before="120" w:after="0" w:line="240" w:lineRule="auto"/>
        <w:ind w:left="720"/>
        <w:jc w:val="both"/>
        <w:rPr>
          <w:rStyle w:val="rynqvb"/>
          <w:lang w:val="en"/>
        </w:rPr>
      </w:pPr>
      <w:r w:rsidRPr="00475B1A">
        <w:rPr>
          <w:rStyle w:val="rynqvb"/>
          <w:rFonts w:ascii="Times New Roman" w:hAnsi="Times New Roman" w:cs="Times New Roman"/>
          <w:sz w:val="24"/>
          <w:szCs w:val="24"/>
          <w:lang w:val="en"/>
        </w:rPr>
        <w:t>The project contributes directly to the following areas of Principles of Public Administration (PoPa):  policy development and co-ordination; public service and human resource management and accountability.</w:t>
      </w:r>
    </w:p>
    <w:p w14:paraId="5853A18D" w14:textId="77777777" w:rsidR="0057601B" w:rsidRDefault="0057601B" w:rsidP="008724B8">
      <w:pPr>
        <w:jc w:val="both"/>
        <w:rPr>
          <w:rFonts w:ascii="Times New Roman" w:hAnsi="Times New Roman" w:cs="Times New Roman"/>
          <w:sz w:val="24"/>
          <w:szCs w:val="24"/>
        </w:rPr>
      </w:pPr>
    </w:p>
    <w:p w14:paraId="1B69754B" w14:textId="77777777" w:rsidR="00FB0E4F" w:rsidRDefault="00FB0E4F" w:rsidP="008724B8">
      <w:pPr>
        <w:jc w:val="both"/>
        <w:rPr>
          <w:rFonts w:ascii="Times New Roman" w:hAnsi="Times New Roman" w:cs="Times New Roman"/>
          <w:sz w:val="24"/>
          <w:szCs w:val="24"/>
        </w:rPr>
      </w:pPr>
      <w:r w:rsidRPr="008724B8">
        <w:rPr>
          <w:rFonts w:ascii="Times New Roman" w:hAnsi="Times New Roman" w:cs="Times New Roman"/>
          <w:sz w:val="24"/>
          <w:szCs w:val="24"/>
        </w:rPr>
        <w:t>All necessary provisions will be taken to fight against corruption in accordance with the IPA Implementing Regulation.</w:t>
      </w:r>
    </w:p>
    <w:p w14:paraId="37C57445" w14:textId="77777777" w:rsidR="00A92DE1" w:rsidRPr="005107DF" w:rsidRDefault="00293FF8" w:rsidP="00E16E97">
      <w:pPr>
        <w:autoSpaceDE w:val="0"/>
        <w:autoSpaceDN w:val="0"/>
        <w:adjustRightInd w:val="0"/>
        <w:spacing w:before="120" w:after="0" w:line="240" w:lineRule="auto"/>
        <w:ind w:left="567" w:hanging="567"/>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10</w:t>
      </w:r>
      <w:r w:rsidR="00A92DE1" w:rsidRPr="005107DF">
        <w:rPr>
          <w:rFonts w:ascii="Times New Roman" w:eastAsia="Times New Roman" w:hAnsi="Times New Roman" w:cs="Times New Roman"/>
          <w:b/>
          <w:bCs/>
          <w:sz w:val="24"/>
          <w:szCs w:val="24"/>
          <w:lang w:eastAsia="en-GB"/>
        </w:rPr>
        <w:t>.</w:t>
      </w:r>
      <w:r w:rsidR="00A92DE1" w:rsidRPr="005107DF">
        <w:rPr>
          <w:rFonts w:ascii="Times New Roman" w:eastAsia="Times New Roman" w:hAnsi="Times New Roman" w:cs="Times New Roman"/>
          <w:b/>
          <w:bCs/>
          <w:sz w:val="24"/>
          <w:szCs w:val="24"/>
          <w:lang w:eastAsia="en-GB"/>
        </w:rPr>
        <w:tab/>
        <w:t>Conditionality and sequencing</w:t>
      </w:r>
    </w:p>
    <w:p w14:paraId="2D0A537C" w14:textId="77777777" w:rsidR="00A92DE1" w:rsidRPr="005107DF" w:rsidRDefault="00FF1B4A" w:rsidP="0019382C">
      <w:pPr>
        <w:autoSpaceDE w:val="0"/>
        <w:autoSpaceDN w:val="0"/>
        <w:adjustRightInd w:val="0"/>
        <w:spacing w:after="0" w:line="240" w:lineRule="auto"/>
        <w:ind w:left="567"/>
        <w:jc w:val="both"/>
        <w:rPr>
          <w:rFonts w:ascii="Times New Roman" w:eastAsia="Times New Roman" w:hAnsi="Times New Roman" w:cs="Times New Roman"/>
          <w:bCs/>
          <w:i/>
          <w:sz w:val="24"/>
          <w:szCs w:val="24"/>
          <w:lang w:eastAsia="en-GB"/>
        </w:rPr>
      </w:pPr>
      <w:r>
        <w:rPr>
          <w:rFonts w:ascii="Times New Roman" w:eastAsia="Times New Roman" w:hAnsi="Times New Roman" w:cs="Times New Roman"/>
          <w:bCs/>
          <w:i/>
          <w:sz w:val="24"/>
          <w:szCs w:val="24"/>
          <w:lang w:eastAsia="en-GB"/>
        </w:rPr>
        <w:t>n/a</w:t>
      </w:r>
    </w:p>
    <w:p w14:paraId="00317C6A" w14:textId="77777777" w:rsidR="00342A45" w:rsidRPr="00342A45" w:rsidRDefault="00342A45" w:rsidP="00342A45">
      <w:pPr>
        <w:autoSpaceDE w:val="0"/>
        <w:autoSpaceDN w:val="0"/>
        <w:adjustRightInd w:val="0"/>
        <w:spacing w:before="120" w:after="0" w:line="240" w:lineRule="auto"/>
        <w:rPr>
          <w:rFonts w:ascii="Times New Roman" w:hAnsi="Times New Roman" w:cs="Times New Roman"/>
          <w:sz w:val="24"/>
          <w:szCs w:val="24"/>
        </w:rPr>
      </w:pPr>
      <w:r w:rsidRPr="00342A45">
        <w:rPr>
          <w:rFonts w:ascii="Times New Roman" w:hAnsi="Times New Roman" w:cs="Times New Roman"/>
          <w:sz w:val="24"/>
          <w:szCs w:val="24"/>
        </w:rPr>
        <w:t xml:space="preserve">The present proposal is framed by the expectation that the twinning partner will possess and therefore provide the bulk of the necessary expertise to lead the beneficiary through the assessment and reorganisation processes necessary to achieve the stipulated results.  </w:t>
      </w:r>
    </w:p>
    <w:p w14:paraId="057EA31D" w14:textId="77777777" w:rsidR="00A92DE1" w:rsidRPr="005107DF"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66443047" w14:textId="77777777" w:rsidR="00A92DE1" w:rsidRPr="005107DF"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1</w:t>
      </w:r>
      <w:r w:rsidR="00293FF8" w:rsidRPr="005107DF">
        <w:rPr>
          <w:rFonts w:ascii="Times New Roman" w:eastAsia="Times New Roman" w:hAnsi="Times New Roman" w:cs="Times New Roman"/>
          <w:b/>
          <w:bCs/>
          <w:sz w:val="24"/>
          <w:szCs w:val="24"/>
          <w:lang w:eastAsia="en-GB"/>
        </w:rPr>
        <w:t>1</w:t>
      </w:r>
      <w:r w:rsidRPr="005107DF">
        <w:rPr>
          <w:rFonts w:ascii="Times New Roman" w:eastAsia="Times New Roman" w:hAnsi="Times New Roman" w:cs="Times New Roman"/>
          <w:b/>
          <w:bCs/>
          <w:sz w:val="24"/>
          <w:szCs w:val="24"/>
          <w:lang w:eastAsia="en-GB"/>
        </w:rPr>
        <w:t>.</w:t>
      </w:r>
      <w:r w:rsidRPr="005107DF">
        <w:rPr>
          <w:rFonts w:ascii="Times New Roman" w:eastAsia="Times New Roman" w:hAnsi="Times New Roman" w:cs="Times New Roman"/>
          <w:b/>
          <w:bCs/>
          <w:sz w:val="24"/>
          <w:szCs w:val="24"/>
          <w:lang w:eastAsia="en-GB"/>
        </w:rPr>
        <w:tab/>
        <w:t>Indicators for performance measurement</w:t>
      </w:r>
    </w:p>
    <w:p w14:paraId="60FD0A77" w14:textId="77777777" w:rsidR="00A92DE1" w:rsidRPr="005107DF"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
          <w:bCs/>
          <w:sz w:val="24"/>
          <w:szCs w:val="24"/>
          <w:lang w:eastAsia="en-GB"/>
        </w:rPr>
      </w:pPr>
    </w:p>
    <w:p w14:paraId="48F68E9E" w14:textId="6525035B" w:rsidR="00F07281" w:rsidRDefault="00F07281" w:rsidP="00F07281">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Indicator for Component 1 - </w:t>
      </w:r>
      <w:r w:rsidRPr="00F07281">
        <w:rPr>
          <w:rFonts w:ascii="Times New Roman" w:eastAsia="Times New Roman" w:hAnsi="Times New Roman" w:cs="Times New Roman"/>
          <w:bCs/>
          <w:sz w:val="24"/>
          <w:szCs w:val="24"/>
          <w:lang w:eastAsia="en-GB"/>
        </w:rPr>
        <w:t>Recommendations for improving the institutional development a</w:t>
      </w:r>
      <w:r w:rsidR="007D1A76">
        <w:rPr>
          <w:rFonts w:ascii="Times New Roman" w:eastAsia="Times New Roman" w:hAnsi="Times New Roman" w:cs="Times New Roman"/>
          <w:bCs/>
          <w:sz w:val="24"/>
          <w:szCs w:val="24"/>
          <w:lang w:eastAsia="en-GB"/>
        </w:rPr>
        <w:t>nd change management capacities</w:t>
      </w:r>
      <w:r w:rsidRPr="00F07281">
        <w:rPr>
          <w:rFonts w:ascii="Times New Roman" w:eastAsia="Times New Roman" w:hAnsi="Times New Roman" w:cs="Times New Roman"/>
          <w:bCs/>
          <w:sz w:val="24"/>
          <w:szCs w:val="24"/>
          <w:lang w:eastAsia="en-GB"/>
        </w:rPr>
        <w:t xml:space="preserve"> developed and adopted by APIK</w:t>
      </w:r>
    </w:p>
    <w:p w14:paraId="01C09E8F" w14:textId="77777777" w:rsidR="00F07281" w:rsidRDefault="00F07281" w:rsidP="00F07281">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p>
    <w:p w14:paraId="424824F9" w14:textId="4E327BB5" w:rsidR="00F07281" w:rsidRPr="00F07281" w:rsidRDefault="001622E3" w:rsidP="00F07281">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Indicator for </w:t>
      </w:r>
      <w:r w:rsidR="00F07281">
        <w:rPr>
          <w:rFonts w:ascii="Times New Roman" w:eastAsia="Times New Roman" w:hAnsi="Times New Roman" w:cs="Times New Roman"/>
          <w:bCs/>
          <w:sz w:val="24"/>
          <w:szCs w:val="24"/>
          <w:lang w:eastAsia="en-GB"/>
        </w:rPr>
        <w:t xml:space="preserve">Component 2 </w:t>
      </w:r>
      <w:r>
        <w:rPr>
          <w:rFonts w:ascii="Times New Roman" w:eastAsia="Times New Roman" w:hAnsi="Times New Roman" w:cs="Times New Roman"/>
          <w:bCs/>
          <w:sz w:val="24"/>
          <w:szCs w:val="24"/>
          <w:lang w:eastAsia="en-GB"/>
        </w:rPr>
        <w:t>-</w:t>
      </w:r>
      <w:r w:rsidR="00F227E7" w:rsidRPr="00F07281">
        <w:rPr>
          <w:rFonts w:ascii="Times New Roman" w:eastAsia="Times New Roman" w:hAnsi="Times New Roman" w:cs="Times New Roman"/>
          <w:bCs/>
          <w:sz w:val="24"/>
          <w:szCs w:val="24"/>
          <w:lang w:eastAsia="en-GB"/>
        </w:rPr>
        <w:t xml:space="preserve"> </w:t>
      </w:r>
      <w:r w:rsidR="00F07281" w:rsidRPr="00F07281">
        <w:rPr>
          <w:rFonts w:ascii="Times New Roman" w:eastAsia="Times New Roman" w:hAnsi="Times New Roman" w:cs="Times New Roman"/>
          <w:bCs/>
          <w:sz w:val="24"/>
          <w:szCs w:val="24"/>
          <w:lang w:eastAsia="en-GB"/>
        </w:rPr>
        <w:t>APIK staff is equipped to ensure effective coordination on prevention of AC</w:t>
      </w:r>
    </w:p>
    <w:p w14:paraId="70F30910" w14:textId="029FA9F7" w:rsidR="001622E3" w:rsidRDefault="001622E3" w:rsidP="009F4584">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p>
    <w:p w14:paraId="07C59DBB" w14:textId="77777777" w:rsidR="00F227E7" w:rsidRPr="00F07281" w:rsidRDefault="00F227E7" w:rsidP="00F227E7">
      <w:pPr>
        <w:autoSpaceDE w:val="0"/>
        <w:autoSpaceDN w:val="0"/>
        <w:adjustRightInd w:val="0"/>
        <w:spacing w:after="0" w:line="240" w:lineRule="auto"/>
        <w:ind w:left="567"/>
        <w:jc w:val="both"/>
        <w:rPr>
          <w:rFonts w:ascii="Times New Roman" w:eastAsia="Times New Roman" w:hAnsi="Times New Roman" w:cs="Times New Roman"/>
          <w:bCs/>
          <w:sz w:val="24"/>
          <w:szCs w:val="24"/>
          <w:lang w:eastAsia="en-GB"/>
        </w:rPr>
      </w:pPr>
    </w:p>
    <w:p w14:paraId="4340BCA4" w14:textId="77777777" w:rsidR="00A92DE1" w:rsidRPr="00F07281"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r w:rsidRPr="00F07281">
        <w:rPr>
          <w:rFonts w:ascii="Times New Roman" w:eastAsia="Times New Roman" w:hAnsi="Times New Roman" w:cs="Times New Roman"/>
          <w:bCs/>
          <w:sz w:val="24"/>
          <w:szCs w:val="24"/>
          <w:lang w:eastAsia="en-GB"/>
        </w:rPr>
        <w:t>1</w:t>
      </w:r>
      <w:r w:rsidR="00296495" w:rsidRPr="00F07281">
        <w:rPr>
          <w:rFonts w:ascii="Times New Roman" w:eastAsia="Times New Roman" w:hAnsi="Times New Roman" w:cs="Times New Roman"/>
          <w:bCs/>
          <w:sz w:val="24"/>
          <w:szCs w:val="24"/>
          <w:lang w:eastAsia="en-GB"/>
        </w:rPr>
        <w:t>2</w:t>
      </w:r>
      <w:r w:rsidRPr="00F07281">
        <w:rPr>
          <w:rFonts w:ascii="Times New Roman" w:eastAsia="Times New Roman" w:hAnsi="Times New Roman" w:cs="Times New Roman"/>
          <w:bCs/>
          <w:sz w:val="24"/>
          <w:szCs w:val="24"/>
          <w:lang w:eastAsia="en-GB"/>
        </w:rPr>
        <w:t xml:space="preserve">. </w:t>
      </w:r>
      <w:r w:rsidRPr="00F07281">
        <w:rPr>
          <w:rFonts w:ascii="Times New Roman" w:eastAsia="Times New Roman" w:hAnsi="Times New Roman" w:cs="Times New Roman"/>
          <w:bCs/>
          <w:sz w:val="24"/>
          <w:szCs w:val="24"/>
          <w:lang w:eastAsia="en-GB"/>
        </w:rPr>
        <w:tab/>
        <w:t>Facilities available</w:t>
      </w:r>
    </w:p>
    <w:p w14:paraId="2591B1C7" w14:textId="77777777" w:rsidR="00A92DE1" w:rsidRPr="005107DF" w:rsidRDefault="00A92DE1" w:rsidP="00E16E97">
      <w:pPr>
        <w:autoSpaceDE w:val="0"/>
        <w:autoSpaceDN w:val="0"/>
        <w:adjustRightInd w:val="0"/>
        <w:spacing w:after="0" w:line="240" w:lineRule="auto"/>
        <w:ind w:left="567" w:hanging="567"/>
        <w:jc w:val="both"/>
        <w:rPr>
          <w:rFonts w:ascii="Times New Roman" w:eastAsia="Times New Roman" w:hAnsi="Times New Roman" w:cs="Times New Roman"/>
          <w:bCs/>
          <w:sz w:val="24"/>
          <w:szCs w:val="24"/>
          <w:lang w:eastAsia="en-GB"/>
        </w:rPr>
      </w:pPr>
    </w:p>
    <w:p w14:paraId="615DDCBC" w14:textId="77777777" w:rsidR="007769B5" w:rsidRPr="00C54779" w:rsidRDefault="007769B5" w:rsidP="007769B5">
      <w:pPr>
        <w:spacing w:after="120"/>
        <w:ind w:firstLine="360"/>
        <w:jc w:val="both"/>
        <w:rPr>
          <w:rFonts w:ascii="Times New Roman" w:hAnsi="Times New Roman" w:cs="Times New Roman"/>
          <w:sz w:val="24"/>
          <w:szCs w:val="24"/>
        </w:rPr>
      </w:pPr>
      <w:r w:rsidRPr="00C54779">
        <w:rPr>
          <w:rFonts w:ascii="Times New Roman" w:hAnsi="Times New Roman" w:cs="Times New Roman"/>
          <w:sz w:val="24"/>
          <w:szCs w:val="24"/>
        </w:rPr>
        <w:t>Required contributions of Beneficiary institution (including equipment, offices):</w:t>
      </w:r>
    </w:p>
    <w:p w14:paraId="68E9F009" w14:textId="77777777" w:rsidR="007769B5" w:rsidRPr="00C54779" w:rsidRDefault="007769B5" w:rsidP="004F4551">
      <w:pPr>
        <w:numPr>
          <w:ilvl w:val="0"/>
          <w:numId w:val="13"/>
        </w:numPr>
        <w:spacing w:after="0" w:line="240" w:lineRule="auto"/>
        <w:jc w:val="both"/>
        <w:rPr>
          <w:rFonts w:ascii="Times New Roman" w:hAnsi="Times New Roman" w:cs="Times New Roman"/>
          <w:sz w:val="24"/>
          <w:szCs w:val="24"/>
        </w:rPr>
      </w:pPr>
      <w:r w:rsidRPr="00C54779">
        <w:rPr>
          <w:rFonts w:ascii="Times New Roman" w:hAnsi="Times New Roman" w:cs="Times New Roman"/>
          <w:sz w:val="24"/>
          <w:szCs w:val="24"/>
        </w:rPr>
        <w:t xml:space="preserve">Office space: Sufficient office space shall be allocated by the </w:t>
      </w:r>
      <w:r w:rsidR="00F227E7" w:rsidRPr="00C54779">
        <w:rPr>
          <w:rFonts w:ascii="Times New Roman" w:hAnsi="Times New Roman" w:cs="Times New Roman"/>
          <w:sz w:val="24"/>
          <w:szCs w:val="24"/>
        </w:rPr>
        <w:t>APIK</w:t>
      </w:r>
      <w:r w:rsidRPr="00C54779">
        <w:rPr>
          <w:rFonts w:ascii="Times New Roman" w:hAnsi="Times New Roman" w:cs="Times New Roman"/>
          <w:sz w:val="24"/>
          <w:szCs w:val="24"/>
        </w:rPr>
        <w:t xml:space="preserve"> to the MS Twinning Partner for the RTA, the Project Assistant(s) and for the short-term experts on mission. Meeting space will be provided when necessary.</w:t>
      </w:r>
    </w:p>
    <w:p w14:paraId="34B0EC6B" w14:textId="77777777" w:rsidR="007769B5" w:rsidRPr="00704DCE" w:rsidRDefault="007769B5" w:rsidP="007769B5">
      <w:pPr>
        <w:autoSpaceDE w:val="0"/>
        <w:rPr>
          <w:b/>
          <w:bCs/>
          <w:sz w:val="24"/>
          <w:szCs w:val="24"/>
          <w:lang w:val="mk-MK"/>
        </w:rPr>
      </w:pPr>
    </w:p>
    <w:p w14:paraId="45A3EBEB" w14:textId="77777777" w:rsidR="00A92DE1" w:rsidRPr="005107DF" w:rsidRDefault="00A92DE1" w:rsidP="00A92DE1">
      <w:pPr>
        <w:autoSpaceDE w:val="0"/>
        <w:autoSpaceDN w:val="0"/>
        <w:adjustRightInd w:val="0"/>
        <w:spacing w:before="120" w:after="0" w:line="240" w:lineRule="auto"/>
        <w:jc w:val="both"/>
        <w:rPr>
          <w:rFonts w:ascii="Times New Roman" w:eastAsia="Times New Roman" w:hAnsi="Times New Roman" w:cs="Times New Roman"/>
          <w:b/>
          <w:bCs/>
          <w:sz w:val="19"/>
          <w:szCs w:val="19"/>
          <w:lang w:eastAsia="en-GB"/>
        </w:rPr>
      </w:pPr>
      <w:r w:rsidRPr="005107DF">
        <w:rPr>
          <w:rFonts w:ascii="Times New Roman" w:eastAsia="Times New Roman" w:hAnsi="Times New Roman" w:cs="Times New Roman"/>
          <w:b/>
          <w:bCs/>
          <w:sz w:val="24"/>
          <w:szCs w:val="24"/>
          <w:lang w:eastAsia="en-GB"/>
        </w:rPr>
        <w:t>A</w:t>
      </w:r>
      <w:r w:rsidRPr="005107DF">
        <w:rPr>
          <w:rFonts w:ascii="Times New Roman" w:eastAsia="Times New Roman" w:hAnsi="Times New Roman" w:cs="Times New Roman"/>
          <w:b/>
          <w:bCs/>
          <w:sz w:val="19"/>
          <w:szCs w:val="19"/>
          <w:lang w:eastAsia="en-GB"/>
        </w:rPr>
        <w:t>NNEXES TO PROJECT FICHE</w:t>
      </w:r>
    </w:p>
    <w:p w14:paraId="3C9E808C" w14:textId="77777777" w:rsidR="00296495" w:rsidRPr="005107DF" w:rsidRDefault="00A92DE1" w:rsidP="00296495">
      <w:pPr>
        <w:autoSpaceDE w:val="0"/>
        <w:autoSpaceDN w:val="0"/>
        <w:adjustRightInd w:val="0"/>
        <w:spacing w:before="120" w:after="0" w:line="240" w:lineRule="auto"/>
        <w:ind w:left="709" w:hanging="709"/>
        <w:jc w:val="both"/>
        <w:rPr>
          <w:rFonts w:ascii="Times New Roman" w:eastAsia="Times New Roman" w:hAnsi="Times New Roman" w:cs="Times New Roman"/>
          <w:sz w:val="24"/>
          <w:szCs w:val="24"/>
          <w:lang w:eastAsia="en-GB"/>
        </w:rPr>
      </w:pPr>
      <w:r w:rsidRPr="005107DF">
        <w:rPr>
          <w:rFonts w:ascii="Times New Roman" w:eastAsia="Times New Roman" w:hAnsi="Times New Roman" w:cs="Times New Roman"/>
          <w:sz w:val="24"/>
          <w:szCs w:val="24"/>
          <w:lang w:eastAsia="en-GB"/>
        </w:rPr>
        <w:t xml:space="preserve">1. </w:t>
      </w:r>
      <w:r w:rsidRPr="005107DF">
        <w:rPr>
          <w:rFonts w:ascii="Times New Roman" w:eastAsia="Times New Roman" w:hAnsi="Times New Roman" w:cs="Times New Roman"/>
          <w:sz w:val="24"/>
          <w:szCs w:val="24"/>
          <w:lang w:eastAsia="en-GB"/>
        </w:rPr>
        <w:tab/>
      </w:r>
      <w:r w:rsidR="00296495" w:rsidRPr="005107DF">
        <w:rPr>
          <w:rFonts w:ascii="Times New Roman" w:eastAsia="Times New Roman" w:hAnsi="Times New Roman" w:cs="Times New Roman"/>
          <w:sz w:val="24"/>
          <w:szCs w:val="24"/>
          <w:lang w:eastAsia="en-GB"/>
        </w:rPr>
        <w:t xml:space="preserve">The Simplified Logical framework matrix as per Annex C1a </w:t>
      </w:r>
    </w:p>
    <w:p w14:paraId="27B63D19" w14:textId="77777777" w:rsidR="00A92DE1" w:rsidRPr="005107DF" w:rsidRDefault="00A92DE1" w:rsidP="00A92DE1">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sectPr w:rsidR="00A92DE1" w:rsidRPr="005107DF" w:rsidSect="00003BFD">
          <w:headerReference w:type="default" r:id="rId44"/>
          <w:footerReference w:type="even" r:id="rId45"/>
          <w:footerReference w:type="default" r:id="rId46"/>
          <w:footnotePr>
            <w:numRestart w:val="eachSect"/>
          </w:footnotePr>
          <w:type w:val="continuous"/>
          <w:pgSz w:w="11907" w:h="16840" w:code="9"/>
          <w:pgMar w:top="142" w:right="1417" w:bottom="851" w:left="1418" w:header="567" w:footer="567" w:gutter="0"/>
          <w:cols w:space="720"/>
        </w:sectPr>
      </w:pPr>
    </w:p>
    <w:p w14:paraId="1552B171" w14:textId="77777777" w:rsidR="00F227E7" w:rsidRDefault="00F227E7" w:rsidP="00F227E7">
      <w:pPr>
        <w:spacing w:after="0" w:line="240" w:lineRule="auto"/>
        <w:rPr>
          <w:rFonts w:ascii="Times New Roman" w:eastAsia="Times New Roman" w:hAnsi="Times New Roman" w:cs="Times New Roman"/>
          <w:bCs/>
          <w:color w:val="000000"/>
          <w:sz w:val="24"/>
          <w:szCs w:val="24"/>
          <w:lang w:eastAsia="en-GB"/>
        </w:rPr>
      </w:pPr>
      <w:bookmarkStart w:id="17" w:name="_Toc63844493"/>
      <w:bookmarkStart w:id="18" w:name="_Toc71600476"/>
      <w:bookmarkStart w:id="19" w:name="_Toc71600537"/>
      <w:bookmarkStart w:id="20" w:name="_Toc72222209"/>
      <w:bookmarkStart w:id="21" w:name="_Toc77496162"/>
      <w:bookmarkStart w:id="22" w:name="_Toc86057390"/>
      <w:r>
        <w:rPr>
          <w:rFonts w:ascii="Times New Roman" w:eastAsia="Times New Roman" w:hAnsi="Times New Roman" w:cs="Times New Roman"/>
          <w:bCs/>
          <w:color w:val="000000"/>
          <w:sz w:val="24"/>
          <w:szCs w:val="24"/>
          <w:lang w:eastAsia="en-GB"/>
        </w:rPr>
        <w:lastRenderedPageBreak/>
        <w:t>*</w:t>
      </w:r>
      <w:r w:rsidRPr="0096466A">
        <w:rPr>
          <w:rFonts w:ascii="Times New Roman" w:eastAsia="Times New Roman" w:hAnsi="Times New Roman" w:cs="Times New Roman"/>
          <w:bCs/>
          <w:color w:val="000000"/>
          <w:sz w:val="24"/>
          <w:szCs w:val="24"/>
          <w:lang w:eastAsia="en-GB"/>
        </w:rPr>
        <w:t>Baseline data to be provided by APIK</w:t>
      </w:r>
    </w:p>
    <w:p w14:paraId="206DE8DC" w14:textId="77777777" w:rsidR="00F227E7" w:rsidRPr="0096466A" w:rsidRDefault="00F227E7" w:rsidP="00F227E7">
      <w:pPr>
        <w:spacing w:after="0" w:line="240" w:lineRule="auto"/>
        <w:rPr>
          <w:rFonts w:ascii="Times New Roman" w:eastAsia="Times New Roman" w:hAnsi="Times New Roman" w:cs="Times New Roman"/>
          <w:bCs/>
          <w:color w:val="000000"/>
          <w:sz w:val="24"/>
          <w:szCs w:val="24"/>
          <w:lang w:eastAsia="en-GB"/>
        </w:rPr>
      </w:pPr>
      <w:r>
        <w:rPr>
          <w:rFonts w:ascii="Times New Roman" w:eastAsia="Times New Roman" w:hAnsi="Times New Roman" w:cs="Times New Roman"/>
          <w:bCs/>
          <w:color w:val="000000"/>
          <w:sz w:val="24"/>
          <w:szCs w:val="24"/>
          <w:lang w:eastAsia="en-GB"/>
        </w:rPr>
        <w:t>Timelines and targets to be reviewed and specified during Inception Phase</w:t>
      </w:r>
    </w:p>
    <w:p w14:paraId="338B0B3A" w14:textId="77777777" w:rsidR="00F227E7" w:rsidRPr="005107DF" w:rsidRDefault="00F227E7" w:rsidP="00F227E7">
      <w:pPr>
        <w:spacing w:after="0" w:line="240" w:lineRule="auto"/>
        <w:rPr>
          <w:rFonts w:ascii="Times New Roman" w:eastAsia="Times New Roman" w:hAnsi="Times New Roman" w:cs="Times New Roman"/>
          <w:b/>
          <w:color w:val="000000"/>
          <w:sz w:val="24"/>
          <w:szCs w:val="24"/>
          <w:u w:val="single"/>
          <w:lang w:eastAsia="en-GB"/>
        </w:rPr>
      </w:pPr>
    </w:p>
    <w:tbl>
      <w:tblPr>
        <w:tblW w:w="47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128"/>
        <w:gridCol w:w="2408"/>
        <w:gridCol w:w="4263"/>
        <w:gridCol w:w="2416"/>
        <w:gridCol w:w="1709"/>
        <w:gridCol w:w="1683"/>
      </w:tblGrid>
      <w:tr w:rsidR="00F227E7" w:rsidRPr="00E2714A" w14:paraId="5FE0BFB8" w14:textId="77777777" w:rsidTr="007D6E33">
        <w:trPr>
          <w:tblHeader/>
        </w:trPr>
        <w:tc>
          <w:tcPr>
            <w:tcW w:w="728" w:type="pct"/>
          </w:tcPr>
          <w:p w14:paraId="783A7899" w14:textId="77777777" w:rsidR="00F227E7" w:rsidRPr="00E2714A" w:rsidRDefault="00F227E7" w:rsidP="007D6E33">
            <w:pPr>
              <w:spacing w:after="0" w:line="240" w:lineRule="auto"/>
              <w:jc w:val="center"/>
              <w:rPr>
                <w:rFonts w:ascii="Times New Roman" w:eastAsia="Times New Roman" w:hAnsi="Times New Roman" w:cs="Times New Roman"/>
                <w:color w:val="000000"/>
                <w:lang w:eastAsia="en-GB"/>
              </w:rPr>
            </w:pPr>
          </w:p>
        </w:tc>
        <w:tc>
          <w:tcPr>
            <w:tcW w:w="824" w:type="pct"/>
            <w:shd w:val="pct10" w:color="auto" w:fill="FFFFFF"/>
            <w:vAlign w:val="center"/>
          </w:tcPr>
          <w:p w14:paraId="76317F30"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Description</w:t>
            </w:r>
          </w:p>
        </w:tc>
        <w:tc>
          <w:tcPr>
            <w:tcW w:w="1459" w:type="pct"/>
            <w:shd w:val="pct10" w:color="auto" w:fill="FFFFFF"/>
            <w:vAlign w:val="center"/>
          </w:tcPr>
          <w:p w14:paraId="63E94D25"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Indicators (with relevant baseline* and target data)</w:t>
            </w:r>
          </w:p>
        </w:tc>
        <w:tc>
          <w:tcPr>
            <w:tcW w:w="827" w:type="pct"/>
            <w:shd w:val="pct10" w:color="auto" w:fill="FFFFFF"/>
            <w:vAlign w:val="center"/>
          </w:tcPr>
          <w:p w14:paraId="08417643"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Sources of verification</w:t>
            </w:r>
          </w:p>
        </w:tc>
        <w:tc>
          <w:tcPr>
            <w:tcW w:w="585" w:type="pct"/>
            <w:shd w:val="pct10" w:color="auto" w:fill="FFFFFF"/>
          </w:tcPr>
          <w:p w14:paraId="52629871"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p>
          <w:p w14:paraId="2B7F186B"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p>
          <w:p w14:paraId="45D893E4"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Risks</w:t>
            </w:r>
          </w:p>
        </w:tc>
        <w:tc>
          <w:tcPr>
            <w:tcW w:w="576" w:type="pct"/>
            <w:tcBorders>
              <w:bottom w:val="single" w:sz="4" w:space="0" w:color="auto"/>
            </w:tcBorders>
            <w:shd w:val="pct10" w:color="auto" w:fill="FFFFFF"/>
            <w:vAlign w:val="center"/>
          </w:tcPr>
          <w:p w14:paraId="20AE758F"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Assumptions (external to project)</w:t>
            </w:r>
          </w:p>
        </w:tc>
      </w:tr>
      <w:tr w:rsidR="00F227E7" w:rsidRPr="00E2714A" w14:paraId="62779692" w14:textId="77777777" w:rsidTr="007D6E33">
        <w:trPr>
          <w:cantSplit/>
          <w:trHeight w:val="1054"/>
        </w:trPr>
        <w:tc>
          <w:tcPr>
            <w:tcW w:w="728" w:type="pct"/>
            <w:vAlign w:val="center"/>
          </w:tcPr>
          <w:p w14:paraId="4C27EEB4"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Overall Objective</w:t>
            </w:r>
          </w:p>
        </w:tc>
        <w:tc>
          <w:tcPr>
            <w:tcW w:w="824" w:type="pct"/>
          </w:tcPr>
          <w:p w14:paraId="32FD48B5"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r w:rsidRPr="00E2714A">
              <w:rPr>
                <w:rFonts w:ascii="Times New Roman" w:eastAsia="Times New Roman" w:hAnsi="Times New Roman" w:cs="Times New Roman"/>
                <w:iCs/>
                <w:color w:val="000000"/>
                <w:lang w:eastAsia="en-GB"/>
              </w:rPr>
              <w:t xml:space="preserve">APIK leads BiH toward more strategic anti-corruption (prevention) policies     </w:t>
            </w:r>
          </w:p>
        </w:tc>
        <w:tc>
          <w:tcPr>
            <w:tcW w:w="1459" w:type="pct"/>
          </w:tcPr>
          <w:p w14:paraId="39DB0F03" w14:textId="77777777" w:rsidR="00F227E7" w:rsidRDefault="00F227E7" w:rsidP="007D6E33">
            <w:pPr>
              <w:spacing w:after="0" w:line="240" w:lineRule="auto"/>
              <w:rPr>
                <w:rFonts w:ascii="Times New Roman" w:eastAsia="Times New Roman" w:hAnsi="Times New Roman" w:cs="Times New Roman"/>
                <w:iCs/>
                <w:color w:val="000000"/>
                <w:lang w:eastAsia="en-GB"/>
              </w:rPr>
            </w:pPr>
            <w:r>
              <w:rPr>
                <w:rFonts w:ascii="Times New Roman" w:eastAsia="Times New Roman" w:hAnsi="Times New Roman" w:cs="Times New Roman"/>
                <w:iCs/>
                <w:color w:val="000000"/>
                <w:lang w:eastAsia="en-GB"/>
              </w:rPr>
              <w:t xml:space="preserve">Future AC reforms in BiH </w:t>
            </w:r>
          </w:p>
          <w:p w14:paraId="23DBB5F7" w14:textId="6B3020FC" w:rsidR="00F227E7" w:rsidRDefault="00F227E7" w:rsidP="004F4551">
            <w:pPr>
              <w:numPr>
                <w:ilvl w:val="0"/>
                <w:numId w:val="24"/>
              </w:numPr>
              <w:spacing w:after="0" w:line="240" w:lineRule="auto"/>
              <w:rPr>
                <w:rFonts w:ascii="Times New Roman" w:eastAsia="Times New Roman" w:hAnsi="Times New Roman" w:cs="Times New Roman"/>
                <w:iCs/>
                <w:color w:val="000000"/>
                <w:lang w:eastAsia="en-GB"/>
              </w:rPr>
            </w:pPr>
            <w:r>
              <w:rPr>
                <w:rFonts w:ascii="Times New Roman" w:eastAsia="Times New Roman" w:hAnsi="Times New Roman" w:cs="Times New Roman"/>
                <w:iCs/>
                <w:color w:val="000000"/>
                <w:lang w:eastAsia="en-GB"/>
              </w:rPr>
              <w:t>utilise knowledge promoted by APIK</w:t>
            </w:r>
          </w:p>
          <w:p w14:paraId="306E49C0" w14:textId="77777777" w:rsidR="00003805" w:rsidRDefault="00003805" w:rsidP="00003805">
            <w:pPr>
              <w:spacing w:after="0" w:line="240" w:lineRule="auto"/>
              <w:ind w:left="360"/>
              <w:rPr>
                <w:rFonts w:ascii="Times New Roman" w:eastAsia="Times New Roman" w:hAnsi="Times New Roman" w:cs="Times New Roman"/>
                <w:iCs/>
                <w:color w:val="000000"/>
                <w:lang w:eastAsia="en-GB"/>
              </w:rPr>
            </w:pPr>
          </w:p>
          <w:p w14:paraId="59EE4048" w14:textId="77777777" w:rsidR="00F227E7" w:rsidRPr="00AA59DF" w:rsidRDefault="00F227E7" w:rsidP="004F4551">
            <w:pPr>
              <w:numPr>
                <w:ilvl w:val="0"/>
                <w:numId w:val="24"/>
              </w:numPr>
              <w:spacing w:after="0" w:line="240" w:lineRule="auto"/>
              <w:rPr>
                <w:rFonts w:ascii="Times New Roman" w:eastAsia="Times New Roman" w:hAnsi="Times New Roman" w:cs="Times New Roman"/>
                <w:iCs/>
                <w:color w:val="000000"/>
                <w:lang w:eastAsia="en-GB"/>
              </w:rPr>
            </w:pPr>
            <w:r>
              <w:rPr>
                <w:rFonts w:ascii="Times New Roman" w:eastAsia="Times New Roman" w:hAnsi="Times New Roman" w:cs="Times New Roman"/>
                <w:iCs/>
                <w:color w:val="000000"/>
                <w:lang w:eastAsia="en-GB"/>
              </w:rPr>
              <w:t>demonstrate positive outcome-level results based on better AC policies promoted by APIK</w:t>
            </w:r>
          </w:p>
          <w:p w14:paraId="2424DDEE" w14:textId="77777777" w:rsidR="00F227E7" w:rsidRPr="00EC783E" w:rsidRDefault="00F227E7" w:rsidP="007D6E33">
            <w:pPr>
              <w:spacing w:after="0" w:line="240" w:lineRule="auto"/>
              <w:rPr>
                <w:rFonts w:ascii="Times New Roman" w:eastAsia="Times New Roman" w:hAnsi="Times New Roman" w:cs="Times New Roman"/>
                <w:iCs/>
                <w:color w:val="000000"/>
                <w:lang w:eastAsia="en-GB"/>
              </w:rPr>
            </w:pPr>
          </w:p>
          <w:p w14:paraId="3562A9C9" w14:textId="77777777" w:rsidR="00F227E7" w:rsidRPr="00EC783E" w:rsidRDefault="00F227E7" w:rsidP="004F4551">
            <w:pPr>
              <w:numPr>
                <w:ilvl w:val="0"/>
                <w:numId w:val="24"/>
              </w:numPr>
              <w:spacing w:after="0" w:line="240" w:lineRule="auto"/>
              <w:rPr>
                <w:rFonts w:ascii="Times New Roman" w:eastAsia="Times New Roman" w:hAnsi="Times New Roman" w:cs="Times New Roman"/>
                <w:iCs/>
                <w:color w:val="000000"/>
                <w:lang w:eastAsia="en-GB"/>
              </w:rPr>
            </w:pPr>
            <w:r>
              <w:rPr>
                <w:rFonts w:ascii="Times New Roman" w:eastAsia="Times New Roman" w:hAnsi="Times New Roman" w:cs="Times New Roman"/>
                <w:iCs/>
                <w:color w:val="000000"/>
                <w:lang w:eastAsia="en-GB"/>
              </w:rPr>
              <w:t>Select p</w:t>
            </w:r>
            <w:r w:rsidRPr="00EC783E">
              <w:rPr>
                <w:rFonts w:ascii="Times New Roman" w:eastAsia="Times New Roman" w:hAnsi="Times New Roman" w:cs="Times New Roman"/>
                <w:iCs/>
                <w:color w:val="000000"/>
                <w:lang w:eastAsia="en-GB"/>
              </w:rPr>
              <w:t xml:space="preserve">ublic perceptions </w:t>
            </w:r>
            <w:r>
              <w:rPr>
                <w:rFonts w:ascii="Times New Roman" w:eastAsia="Times New Roman" w:hAnsi="Times New Roman" w:cs="Times New Roman"/>
                <w:iCs/>
                <w:color w:val="000000"/>
                <w:lang w:eastAsia="en-GB"/>
              </w:rPr>
              <w:t>data about the fight against corruption (on APIK, thematic areas addressed by APIK, etc.)</w:t>
            </w:r>
          </w:p>
          <w:p w14:paraId="251851F2"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p>
        </w:tc>
        <w:tc>
          <w:tcPr>
            <w:tcW w:w="827" w:type="pct"/>
          </w:tcPr>
          <w:p w14:paraId="310C8728" w14:textId="77777777" w:rsidR="00F227E7" w:rsidRPr="00AA59DF" w:rsidRDefault="00F227E7" w:rsidP="004F4551">
            <w:pPr>
              <w:pStyle w:val="ListParagraph"/>
              <w:numPr>
                <w:ilvl w:val="0"/>
                <w:numId w:val="25"/>
              </w:numPr>
              <w:spacing w:after="0" w:line="240" w:lineRule="auto"/>
              <w:ind w:left="311"/>
              <w:rPr>
                <w:rFonts w:ascii="Times New Roman" w:hAnsi="Times New Roman"/>
                <w:iCs/>
                <w:color w:val="000000"/>
                <w:lang w:val="en-US" w:eastAsia="en-GB"/>
              </w:rPr>
            </w:pPr>
            <w:r>
              <w:rPr>
                <w:rFonts w:ascii="Times New Roman" w:hAnsi="Times New Roman"/>
                <w:iCs/>
                <w:color w:val="000000"/>
                <w:lang w:eastAsia="en-GB"/>
              </w:rPr>
              <w:t>Internal APIK-collected data</w:t>
            </w:r>
          </w:p>
          <w:p w14:paraId="48A9E5FE" w14:textId="77777777" w:rsidR="00F227E7" w:rsidRDefault="00F227E7" w:rsidP="007D6E33">
            <w:pPr>
              <w:spacing w:after="0" w:line="240" w:lineRule="auto"/>
              <w:ind w:left="311"/>
              <w:rPr>
                <w:rFonts w:ascii="Times New Roman" w:eastAsia="Times New Roman" w:hAnsi="Times New Roman" w:cs="Times New Roman"/>
                <w:iCs/>
                <w:color w:val="000000"/>
                <w:lang w:val="en-US" w:eastAsia="en-GB"/>
              </w:rPr>
            </w:pPr>
          </w:p>
          <w:p w14:paraId="38E920A8" w14:textId="77777777" w:rsidR="00F227E7" w:rsidRDefault="00F227E7" w:rsidP="007D6E33">
            <w:pPr>
              <w:spacing w:after="0" w:line="240" w:lineRule="auto"/>
              <w:ind w:left="311"/>
              <w:rPr>
                <w:rFonts w:ascii="Times New Roman" w:eastAsia="Times New Roman" w:hAnsi="Times New Roman" w:cs="Times New Roman"/>
                <w:iCs/>
                <w:color w:val="000000"/>
                <w:lang w:val="en-US" w:eastAsia="en-GB"/>
              </w:rPr>
            </w:pPr>
          </w:p>
          <w:p w14:paraId="6296AFA3" w14:textId="77777777" w:rsidR="00F227E7" w:rsidRPr="00AA59DF" w:rsidRDefault="00F227E7" w:rsidP="004F4551">
            <w:pPr>
              <w:pStyle w:val="ListParagraph"/>
              <w:numPr>
                <w:ilvl w:val="0"/>
                <w:numId w:val="35"/>
              </w:numPr>
              <w:spacing w:after="0" w:line="240" w:lineRule="auto"/>
              <w:ind w:left="311"/>
              <w:rPr>
                <w:rFonts w:ascii="Times New Roman" w:hAnsi="Times New Roman"/>
                <w:iCs/>
                <w:color w:val="000000"/>
                <w:lang w:val="en-US" w:eastAsia="en-GB"/>
              </w:rPr>
            </w:pPr>
            <w:r>
              <w:rPr>
                <w:rFonts w:ascii="Times New Roman" w:hAnsi="Times New Roman"/>
                <w:iCs/>
                <w:color w:val="000000"/>
                <w:lang w:val="en-US" w:eastAsia="en-GB"/>
              </w:rPr>
              <w:t>Comparable s</w:t>
            </w:r>
            <w:r w:rsidRPr="00AA59DF">
              <w:rPr>
                <w:rFonts w:ascii="Times New Roman" w:hAnsi="Times New Roman"/>
                <w:iCs/>
                <w:color w:val="000000"/>
                <w:lang w:val="en-US" w:eastAsia="en-GB"/>
              </w:rPr>
              <w:t>urvey</w:t>
            </w:r>
            <w:r>
              <w:rPr>
                <w:rFonts w:ascii="Times New Roman" w:hAnsi="Times New Roman"/>
                <w:iCs/>
                <w:color w:val="000000"/>
                <w:lang w:val="en-US" w:eastAsia="en-GB"/>
              </w:rPr>
              <w:t xml:space="preserve"> data</w:t>
            </w:r>
          </w:p>
        </w:tc>
        <w:tc>
          <w:tcPr>
            <w:tcW w:w="585" w:type="pct"/>
            <w:shd w:val="clear" w:color="auto" w:fill="auto"/>
          </w:tcPr>
          <w:p w14:paraId="49DCDB8D" w14:textId="77777777" w:rsidR="00F227E7" w:rsidRDefault="00F227E7" w:rsidP="007D6E33">
            <w:pPr>
              <w:spacing w:after="0" w:line="240" w:lineRule="auto"/>
              <w:rPr>
                <w:rFonts w:ascii="Times New Roman" w:eastAsia="Times New Roman" w:hAnsi="Times New Roman" w:cs="Times New Roman"/>
                <w:iCs/>
                <w:color w:val="000000"/>
                <w:lang w:eastAsia="en-GB"/>
              </w:rPr>
            </w:pPr>
            <w:r w:rsidRPr="00E2714A">
              <w:rPr>
                <w:rFonts w:ascii="Times New Roman" w:eastAsia="Times New Roman" w:hAnsi="Times New Roman" w:cs="Times New Roman"/>
                <w:iCs/>
                <w:color w:val="000000"/>
                <w:lang w:eastAsia="en-GB"/>
              </w:rPr>
              <w:t xml:space="preserve">Beneficiary institution management unable or unwilling to undertake required restructuring  </w:t>
            </w:r>
          </w:p>
          <w:p w14:paraId="38DF9A2C" w14:textId="77777777" w:rsidR="00F227E7" w:rsidRDefault="00F227E7" w:rsidP="007D6E33">
            <w:pPr>
              <w:spacing w:after="0" w:line="240" w:lineRule="auto"/>
              <w:rPr>
                <w:rFonts w:ascii="Times New Roman" w:eastAsia="Times New Roman" w:hAnsi="Times New Roman" w:cs="Times New Roman"/>
                <w:iCs/>
                <w:color w:val="000000"/>
                <w:lang w:eastAsia="en-GB"/>
              </w:rPr>
            </w:pPr>
          </w:p>
          <w:p w14:paraId="752A5DAD"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r>
              <w:rPr>
                <w:rFonts w:ascii="Times New Roman" w:eastAsia="Times New Roman" w:hAnsi="Times New Roman" w:cs="Times New Roman"/>
                <w:iCs/>
                <w:color w:val="000000"/>
                <w:lang w:eastAsia="en-GB"/>
              </w:rPr>
              <w:t>Twinning institution unable to deliver necessary expertise</w:t>
            </w:r>
          </w:p>
        </w:tc>
        <w:tc>
          <w:tcPr>
            <w:tcW w:w="576" w:type="pct"/>
            <w:shd w:val="clear" w:color="auto" w:fill="FFFFFF"/>
          </w:tcPr>
          <w:p w14:paraId="5A75562B" w14:textId="77777777" w:rsidR="00F227E7" w:rsidRPr="00E2714A" w:rsidRDefault="00F227E7" w:rsidP="007D6E33">
            <w:pPr>
              <w:spacing w:after="0" w:line="240" w:lineRule="auto"/>
              <w:jc w:val="center"/>
              <w:rPr>
                <w:rFonts w:ascii="Times New Roman" w:eastAsia="Times New Roman" w:hAnsi="Times New Roman" w:cs="Times New Roman"/>
                <w:iCs/>
                <w:lang w:eastAsia="en-GB"/>
              </w:rPr>
            </w:pPr>
            <w:r w:rsidRPr="00E2714A">
              <w:rPr>
                <w:rFonts w:ascii="Times New Roman" w:eastAsia="Times New Roman" w:hAnsi="Times New Roman" w:cs="Times New Roman"/>
                <w:iCs/>
                <w:lang w:eastAsia="en-GB"/>
              </w:rPr>
              <w:t>APIK mandate remains at a minimum in its current scope</w:t>
            </w:r>
          </w:p>
        </w:tc>
      </w:tr>
    </w:tbl>
    <w:p w14:paraId="20D84EE9" w14:textId="77777777" w:rsidR="00F227E7" w:rsidRDefault="00F227E7" w:rsidP="00F227E7">
      <w:r>
        <w:br w:type="page"/>
      </w:r>
    </w:p>
    <w:tbl>
      <w:tblPr>
        <w:tblW w:w="46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2405"/>
        <w:gridCol w:w="4267"/>
        <w:gridCol w:w="2403"/>
        <w:gridCol w:w="1700"/>
        <w:gridCol w:w="1541"/>
      </w:tblGrid>
      <w:tr w:rsidR="00F227E7" w:rsidRPr="00E2714A" w14:paraId="6D8AF2A5" w14:textId="77777777" w:rsidTr="007D6E33">
        <w:trPr>
          <w:cantSplit/>
          <w:trHeight w:val="1126"/>
        </w:trPr>
        <w:tc>
          <w:tcPr>
            <w:tcW w:w="740" w:type="pct"/>
            <w:shd w:val="clear" w:color="auto" w:fill="F2F2F2" w:themeFill="background1" w:themeFillShade="F2"/>
            <w:vAlign w:val="center"/>
          </w:tcPr>
          <w:p w14:paraId="2557FB64"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lastRenderedPageBreak/>
              <w:t>Specific (Project) Objective 1</w:t>
            </w:r>
          </w:p>
        </w:tc>
        <w:tc>
          <w:tcPr>
            <w:tcW w:w="832" w:type="pct"/>
          </w:tcPr>
          <w:p w14:paraId="3B53EE64"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 xml:space="preserve">APIK’s has strong institutional development and change management capacities   </w:t>
            </w:r>
          </w:p>
        </w:tc>
        <w:tc>
          <w:tcPr>
            <w:tcW w:w="1476" w:type="pct"/>
          </w:tcPr>
          <w:p w14:paraId="7EACAFCC" w14:textId="288163F9" w:rsidR="00F227E7" w:rsidRPr="00F07281" w:rsidRDefault="00F07281" w:rsidP="00F07281">
            <w:pPr>
              <w:rPr>
                <w:rFonts w:eastAsia="Times New Roman"/>
                <w:bCs/>
                <w:lang w:eastAsia="en-GB"/>
              </w:rPr>
            </w:pPr>
            <w:r w:rsidRPr="00185A8F">
              <w:rPr>
                <w:rFonts w:ascii="Times New Roman" w:eastAsia="Times New Roman" w:hAnsi="Times New Roman" w:cs="Times New Roman"/>
                <w:color w:val="000000"/>
                <w:lang w:eastAsia="en-GB"/>
              </w:rPr>
              <w:t>Re</w:t>
            </w:r>
            <w:r w:rsidRPr="00476FA4">
              <w:rPr>
                <w:rFonts w:ascii="Times New Roman" w:eastAsia="Times New Roman" w:hAnsi="Times New Roman" w:cs="Times New Roman"/>
                <w:color w:val="000000"/>
                <w:lang w:eastAsia="en-GB"/>
              </w:rPr>
              <w:t>commendations for imp</w:t>
            </w:r>
            <w:r>
              <w:rPr>
                <w:rFonts w:ascii="Times New Roman" w:eastAsia="Times New Roman" w:hAnsi="Times New Roman" w:cs="Times New Roman"/>
                <w:color w:val="000000"/>
                <w:lang w:eastAsia="en-GB"/>
              </w:rPr>
              <w:t>roving the</w:t>
            </w:r>
            <w:r w:rsidRPr="00185A8F">
              <w:rPr>
                <w:rFonts w:ascii="Times New Roman" w:eastAsia="Times New Roman" w:hAnsi="Times New Roman" w:cs="Times New Roman"/>
                <w:color w:val="000000"/>
                <w:lang w:eastAsia="en-GB"/>
              </w:rPr>
              <w:t xml:space="preserve"> </w:t>
            </w:r>
            <w:r w:rsidRPr="00E2714A">
              <w:rPr>
                <w:rFonts w:ascii="Times New Roman" w:eastAsia="Times New Roman" w:hAnsi="Times New Roman" w:cs="Times New Roman"/>
                <w:color w:val="000000"/>
                <w:lang w:eastAsia="en-GB"/>
              </w:rPr>
              <w:t xml:space="preserve">institutional development and change management capacities   </w:t>
            </w:r>
            <w:r>
              <w:rPr>
                <w:rFonts w:ascii="Times New Roman" w:eastAsia="Times New Roman" w:hAnsi="Times New Roman" w:cs="Times New Roman"/>
                <w:color w:val="000000"/>
                <w:lang w:eastAsia="en-GB"/>
              </w:rPr>
              <w:t>developed and adopted by APIK</w:t>
            </w:r>
          </w:p>
        </w:tc>
        <w:tc>
          <w:tcPr>
            <w:tcW w:w="831" w:type="pct"/>
          </w:tcPr>
          <w:p w14:paraId="41E113A1" w14:textId="77777777" w:rsidR="00F227E7"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 xml:space="preserve">Same as those defined under SO 2 and 3, below. </w:t>
            </w:r>
          </w:p>
          <w:p w14:paraId="72BADE54" w14:textId="77777777" w:rsidR="00F227E7" w:rsidRDefault="00F227E7" w:rsidP="007D6E33">
            <w:pPr>
              <w:spacing w:after="0" w:line="240" w:lineRule="auto"/>
              <w:rPr>
                <w:rFonts w:ascii="Times New Roman" w:eastAsia="Times New Roman" w:hAnsi="Times New Roman" w:cs="Times New Roman"/>
                <w:color w:val="000000"/>
                <w:lang w:eastAsia="en-GB"/>
              </w:rPr>
            </w:pPr>
          </w:p>
          <w:p w14:paraId="05F02A5D"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Project documents</w:t>
            </w:r>
          </w:p>
        </w:tc>
        <w:tc>
          <w:tcPr>
            <w:tcW w:w="588" w:type="pct"/>
            <w:vMerge w:val="restart"/>
          </w:tcPr>
          <w:p w14:paraId="6995F059"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BiH authorities unwilling to dedicate additional financial support</w:t>
            </w:r>
          </w:p>
          <w:p w14:paraId="383279DF"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p w14:paraId="037A3D4D"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p w14:paraId="038E6BEC"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Mitigation measure: restructure APIK staff competencies to cover stipulated functions</w:t>
            </w:r>
          </w:p>
        </w:tc>
        <w:tc>
          <w:tcPr>
            <w:tcW w:w="533" w:type="pct"/>
          </w:tcPr>
          <w:p w14:paraId="09CEF203"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p w14:paraId="6327162F"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r>
      <w:tr w:rsidR="00F227E7" w:rsidRPr="00E2714A" w14:paraId="758F9EAF" w14:textId="77777777" w:rsidTr="007D6E33">
        <w:trPr>
          <w:cantSplit/>
          <w:trHeight w:val="1114"/>
        </w:trPr>
        <w:tc>
          <w:tcPr>
            <w:tcW w:w="740" w:type="pct"/>
            <w:vAlign w:val="center"/>
          </w:tcPr>
          <w:p w14:paraId="068BA186" w14:textId="77777777" w:rsidR="00F227E7"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Mandatory results/outputs by components</w:t>
            </w:r>
          </w:p>
          <w:p w14:paraId="35C055A4"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Pr>
                <w:rFonts w:ascii="Times New Roman" w:eastAsia="Times New Roman" w:hAnsi="Times New Roman" w:cs="Times New Roman"/>
                <w:b/>
                <w:color w:val="000000"/>
                <w:lang w:eastAsia="en-GB"/>
              </w:rPr>
              <w:t>1.1</w:t>
            </w:r>
          </w:p>
        </w:tc>
        <w:tc>
          <w:tcPr>
            <w:tcW w:w="832" w:type="pct"/>
          </w:tcPr>
          <w:p w14:paraId="2EA244C1"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APIK has a comprehensive institutional development plan with short, medium- and long-term objectives, including the objectives of the present project, in order to:</w:t>
            </w:r>
          </w:p>
          <w:p w14:paraId="2234613A" w14:textId="77777777" w:rsidR="00F227E7" w:rsidRPr="00E2714A" w:rsidRDefault="00F227E7" w:rsidP="004F4551">
            <w:pPr>
              <w:pStyle w:val="ListParagraph"/>
              <w:numPr>
                <w:ilvl w:val="0"/>
                <w:numId w:val="23"/>
              </w:numPr>
              <w:spacing w:after="0" w:line="240" w:lineRule="auto"/>
              <w:rPr>
                <w:rFonts w:ascii="Times New Roman" w:hAnsi="Times New Roman"/>
                <w:color w:val="000000"/>
                <w:lang w:eastAsia="en-GB"/>
              </w:rPr>
            </w:pPr>
            <w:r w:rsidRPr="00E2714A">
              <w:rPr>
                <w:rFonts w:ascii="Times New Roman" w:hAnsi="Times New Roman"/>
                <w:color w:val="000000"/>
                <w:lang w:eastAsia="en-GB"/>
              </w:rPr>
              <w:t xml:space="preserve">to tap into evolving international AC knowledge base and transmit within BiH; </w:t>
            </w:r>
          </w:p>
          <w:p w14:paraId="4E82C1FD" w14:textId="77777777" w:rsidR="00F227E7" w:rsidRPr="00E2714A" w:rsidRDefault="00F227E7" w:rsidP="004F4551">
            <w:pPr>
              <w:pStyle w:val="ListParagraph"/>
              <w:numPr>
                <w:ilvl w:val="0"/>
                <w:numId w:val="23"/>
              </w:numPr>
              <w:spacing w:after="0" w:line="240" w:lineRule="auto"/>
              <w:rPr>
                <w:rFonts w:ascii="Times New Roman" w:hAnsi="Times New Roman"/>
                <w:color w:val="000000"/>
                <w:lang w:eastAsia="en-GB"/>
              </w:rPr>
            </w:pPr>
            <w:r w:rsidRPr="00E2714A">
              <w:rPr>
                <w:rFonts w:ascii="Times New Roman" w:hAnsi="Times New Roman"/>
                <w:color w:val="000000"/>
                <w:lang w:eastAsia="en-GB"/>
              </w:rPr>
              <w:t>harness the power of public opinion to advance AC in BiH.</w:t>
            </w:r>
          </w:p>
          <w:p w14:paraId="0958F189" w14:textId="77777777" w:rsidR="00F227E7" w:rsidRPr="00E2714A" w:rsidRDefault="00F227E7" w:rsidP="007D6E33">
            <w:pPr>
              <w:spacing w:after="0" w:line="240" w:lineRule="auto"/>
              <w:rPr>
                <w:rFonts w:ascii="Times New Roman" w:eastAsia="Times New Roman" w:hAnsi="Times New Roman" w:cs="Times New Roman"/>
                <w:i/>
                <w:color w:val="000000"/>
                <w:lang w:eastAsia="en-GB"/>
              </w:rPr>
            </w:pPr>
          </w:p>
        </w:tc>
        <w:tc>
          <w:tcPr>
            <w:tcW w:w="1476" w:type="pct"/>
          </w:tcPr>
          <w:p w14:paraId="3436DA74" w14:textId="77777777" w:rsidR="00F227E7" w:rsidRPr="00E2714A" w:rsidRDefault="00F227E7" w:rsidP="007D6E33">
            <w:pPr>
              <w:spacing w:after="0" w:line="240" w:lineRule="auto"/>
              <w:ind w:right="45"/>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Revised strategy/plan adopted within 6 months of project start:</w:t>
            </w:r>
          </w:p>
          <w:p w14:paraId="37676B22" w14:textId="77777777" w:rsidR="00F227E7" w:rsidRPr="00E2714A" w:rsidRDefault="00F227E7" w:rsidP="004F4551">
            <w:pPr>
              <w:pStyle w:val="ListParagraph"/>
              <w:numPr>
                <w:ilvl w:val="0"/>
                <w:numId w:val="23"/>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Based on an assessment of Institutional capacities and needs, including functional capacities (e.g. communication, public speaking/presentation, data analysis, data visualisation, language skills, etc.);</w:t>
            </w:r>
          </w:p>
          <w:p w14:paraId="1585CCC6" w14:textId="77777777" w:rsidR="00F227E7" w:rsidRPr="00E2714A" w:rsidRDefault="00F227E7" w:rsidP="004F4551">
            <w:pPr>
              <w:pStyle w:val="ListParagraph"/>
              <w:numPr>
                <w:ilvl w:val="0"/>
                <w:numId w:val="23"/>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Based on analysis of efficiency/effectiveness of operational procedures;</w:t>
            </w:r>
          </w:p>
          <w:p w14:paraId="490D7E1A" w14:textId="77777777" w:rsidR="00F227E7" w:rsidRPr="00E2714A" w:rsidRDefault="00F227E7" w:rsidP="004F4551">
            <w:pPr>
              <w:pStyle w:val="ListParagraph"/>
              <w:numPr>
                <w:ilvl w:val="0"/>
                <w:numId w:val="23"/>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Contains an assessment of advisory support/training requirements;</w:t>
            </w:r>
          </w:p>
          <w:p w14:paraId="25AB91CD" w14:textId="77777777" w:rsidR="00F227E7" w:rsidRPr="00E2714A" w:rsidRDefault="00F227E7" w:rsidP="004F4551">
            <w:pPr>
              <w:pStyle w:val="ListParagraph"/>
              <w:numPr>
                <w:ilvl w:val="0"/>
                <w:numId w:val="23"/>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 xml:space="preserve">Contains cost estimates; </w:t>
            </w:r>
          </w:p>
          <w:p w14:paraId="42051D98" w14:textId="77777777" w:rsidR="00F227E7" w:rsidRPr="00E2714A" w:rsidRDefault="00F227E7" w:rsidP="004F4551">
            <w:pPr>
              <w:pStyle w:val="ListParagraph"/>
              <w:numPr>
                <w:ilvl w:val="0"/>
                <w:numId w:val="23"/>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 xml:space="preserve">Other TBD in inception phase.  </w:t>
            </w:r>
          </w:p>
          <w:p w14:paraId="594D2BEE" w14:textId="77777777" w:rsidR="00F227E7" w:rsidRPr="00E2714A" w:rsidRDefault="00F227E7" w:rsidP="007D6E33">
            <w:pPr>
              <w:spacing w:after="0" w:line="240" w:lineRule="auto"/>
              <w:ind w:right="-1378"/>
              <w:rPr>
                <w:rFonts w:ascii="Times New Roman" w:eastAsia="Times New Roman" w:hAnsi="Times New Roman" w:cs="Times New Roman"/>
                <w:color w:val="000000"/>
                <w:lang w:eastAsia="en-GB"/>
              </w:rPr>
            </w:pPr>
          </w:p>
          <w:p w14:paraId="009B2FE4" w14:textId="77777777" w:rsidR="00F227E7" w:rsidRPr="00E2714A" w:rsidRDefault="00F227E7" w:rsidP="007D6E33">
            <w:pPr>
              <w:spacing w:after="0" w:line="240" w:lineRule="auto"/>
              <w:ind w:right="-1378"/>
              <w:rPr>
                <w:rFonts w:ascii="Times New Roman" w:eastAsia="Times New Roman" w:hAnsi="Times New Roman" w:cs="Times New Roman"/>
                <w:color w:val="000000"/>
                <w:lang w:eastAsia="en-GB"/>
              </w:rPr>
            </w:pPr>
          </w:p>
          <w:p w14:paraId="5C88FCEB" w14:textId="77777777" w:rsidR="00F227E7" w:rsidRPr="00E2714A" w:rsidRDefault="00F227E7" w:rsidP="007D6E33">
            <w:pPr>
              <w:spacing w:after="0" w:line="240" w:lineRule="auto"/>
              <w:ind w:right="45"/>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 xml:space="preserve">By end of year 1, APIK has: </w:t>
            </w:r>
          </w:p>
          <w:p w14:paraId="0E5B9AF7" w14:textId="77777777" w:rsidR="00F227E7" w:rsidRPr="00E2714A" w:rsidRDefault="00F227E7" w:rsidP="004F4551">
            <w:pPr>
              <w:pStyle w:val="ListParagraph"/>
              <w:numPr>
                <w:ilvl w:val="0"/>
                <w:numId w:val="22"/>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Relevant sub-strategies to reach designated objectives (e.g. communications, outreach strategy, etc.)</w:t>
            </w:r>
          </w:p>
          <w:p w14:paraId="6B54C1A1" w14:textId="77777777" w:rsidR="00F227E7" w:rsidRPr="00E2714A" w:rsidRDefault="00F227E7" w:rsidP="004F4551">
            <w:pPr>
              <w:pStyle w:val="ListParagraph"/>
              <w:numPr>
                <w:ilvl w:val="0"/>
                <w:numId w:val="22"/>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 xml:space="preserve">Relevant operational procedures to reach designated objectives; </w:t>
            </w:r>
          </w:p>
          <w:p w14:paraId="2D953DC4" w14:textId="77777777" w:rsidR="00F227E7" w:rsidRPr="00E2714A" w:rsidRDefault="00F227E7" w:rsidP="004F4551">
            <w:pPr>
              <w:pStyle w:val="ListParagraph"/>
              <w:numPr>
                <w:ilvl w:val="0"/>
                <w:numId w:val="22"/>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 xml:space="preserve">APIK has relevant performance monitoring systems to reach designated objectives. </w:t>
            </w:r>
          </w:p>
          <w:p w14:paraId="516F60D8" w14:textId="77777777" w:rsidR="00F227E7" w:rsidRPr="00E2714A" w:rsidRDefault="00F227E7" w:rsidP="007D6E33">
            <w:pPr>
              <w:spacing w:after="0" w:line="240" w:lineRule="auto"/>
              <w:ind w:right="45"/>
              <w:rPr>
                <w:rFonts w:ascii="Times New Roman" w:eastAsia="Times New Roman" w:hAnsi="Times New Roman" w:cs="Times New Roman"/>
                <w:color w:val="000000"/>
                <w:lang w:eastAsia="en-GB"/>
              </w:rPr>
            </w:pPr>
          </w:p>
        </w:tc>
        <w:tc>
          <w:tcPr>
            <w:tcW w:w="831" w:type="pct"/>
          </w:tcPr>
          <w:p w14:paraId="38E313BD" w14:textId="77777777" w:rsidR="00F227E7" w:rsidRPr="00E2714A" w:rsidRDefault="00F227E7" w:rsidP="004F4551">
            <w:pPr>
              <w:pStyle w:val="ListParagraph"/>
              <w:numPr>
                <w:ilvl w:val="0"/>
                <w:numId w:val="24"/>
              </w:numPr>
              <w:spacing w:after="0" w:line="240" w:lineRule="auto"/>
              <w:ind w:left="177" w:hanging="177"/>
              <w:rPr>
                <w:rFonts w:ascii="Times New Roman" w:hAnsi="Times New Roman"/>
                <w:color w:val="000000"/>
                <w:lang w:val="en-US" w:eastAsia="en-GB"/>
              </w:rPr>
            </w:pPr>
            <w:r w:rsidRPr="00E2714A">
              <w:rPr>
                <w:rFonts w:ascii="Times New Roman" w:hAnsi="Times New Roman"/>
                <w:color w:val="000000"/>
                <w:lang w:val="en-US" w:eastAsia="en-GB"/>
              </w:rPr>
              <w:t>Internal APIK documents; details TBD during Inception Phase</w:t>
            </w:r>
          </w:p>
          <w:p w14:paraId="7A790842" w14:textId="77777777" w:rsidR="00F227E7" w:rsidRPr="00E2714A" w:rsidRDefault="00F227E7" w:rsidP="007D6E33">
            <w:pPr>
              <w:spacing w:after="0" w:line="240" w:lineRule="auto"/>
              <w:rPr>
                <w:rFonts w:ascii="Times New Roman" w:eastAsia="Times New Roman" w:hAnsi="Times New Roman" w:cs="Times New Roman"/>
                <w:color w:val="000000"/>
                <w:lang w:val="en-US" w:eastAsia="en-GB"/>
              </w:rPr>
            </w:pPr>
          </w:p>
        </w:tc>
        <w:tc>
          <w:tcPr>
            <w:tcW w:w="588" w:type="pct"/>
            <w:vMerge/>
          </w:tcPr>
          <w:p w14:paraId="103EBA93"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c>
          <w:tcPr>
            <w:tcW w:w="533" w:type="pct"/>
          </w:tcPr>
          <w:p w14:paraId="518850C6"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r>
    </w:tbl>
    <w:p w14:paraId="21C788DA" w14:textId="77777777" w:rsidR="00F227E7" w:rsidRDefault="00F227E7" w:rsidP="00F227E7">
      <w:r>
        <w:br w:type="page"/>
      </w:r>
    </w:p>
    <w:tbl>
      <w:tblPr>
        <w:tblW w:w="46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2406"/>
        <w:gridCol w:w="4267"/>
        <w:gridCol w:w="2405"/>
        <w:gridCol w:w="1700"/>
        <w:gridCol w:w="1538"/>
      </w:tblGrid>
      <w:tr w:rsidR="00F227E7" w:rsidRPr="00E2714A" w14:paraId="5EC272F6" w14:textId="77777777" w:rsidTr="007D6E33">
        <w:trPr>
          <w:cantSplit/>
          <w:trHeight w:val="1126"/>
        </w:trPr>
        <w:tc>
          <w:tcPr>
            <w:tcW w:w="740" w:type="pct"/>
            <w:shd w:val="clear" w:color="auto" w:fill="F2F2F2" w:themeFill="background1" w:themeFillShade="F2"/>
            <w:vAlign w:val="center"/>
          </w:tcPr>
          <w:p w14:paraId="7ED9CE9C"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lastRenderedPageBreak/>
              <w:t>Specific (Project) Objective 2</w:t>
            </w:r>
          </w:p>
        </w:tc>
        <w:tc>
          <w:tcPr>
            <w:tcW w:w="832" w:type="pct"/>
          </w:tcPr>
          <w:p w14:paraId="04D83874" w14:textId="6C0654DC" w:rsidR="00F227E7" w:rsidRPr="00E2714A" w:rsidRDefault="00F07281" w:rsidP="007D6E33">
            <w:pPr>
              <w:spacing w:after="0" w:line="240" w:lineRule="auto"/>
              <w:rPr>
                <w:rFonts w:ascii="Times New Roman" w:eastAsia="Times New Roman" w:hAnsi="Times New Roman" w:cs="Times New Roman"/>
                <w:color w:val="000000"/>
                <w:lang w:eastAsia="en-GB"/>
              </w:rPr>
            </w:pPr>
            <w:r w:rsidRPr="00473CDB">
              <w:rPr>
                <w:rFonts w:ascii="Times New Roman" w:hAnsi="Times New Roman"/>
                <w:sz w:val="24"/>
                <w:szCs w:val="24"/>
              </w:rPr>
              <w:t xml:space="preserve">APIK </w:t>
            </w:r>
            <w:r>
              <w:rPr>
                <w:rFonts w:ascii="Times New Roman" w:hAnsi="Times New Roman"/>
                <w:sz w:val="24"/>
                <w:szCs w:val="24"/>
              </w:rPr>
              <w:t>is the main authority coordinating and managing anti-corruption prevention</w:t>
            </w:r>
            <w:r w:rsidRPr="00473CDB">
              <w:rPr>
                <w:rFonts w:ascii="Times New Roman" w:hAnsi="Times New Roman"/>
                <w:sz w:val="24"/>
                <w:szCs w:val="24"/>
              </w:rPr>
              <w:t xml:space="preserve"> </w:t>
            </w:r>
            <w:r>
              <w:rPr>
                <w:rFonts w:ascii="Times New Roman" w:hAnsi="Times New Roman"/>
                <w:sz w:val="24"/>
                <w:szCs w:val="24"/>
              </w:rPr>
              <w:t>in BiH</w:t>
            </w:r>
          </w:p>
        </w:tc>
        <w:tc>
          <w:tcPr>
            <w:tcW w:w="1476" w:type="pct"/>
          </w:tcPr>
          <w:p w14:paraId="3B0DF2D9" w14:textId="36FA388B" w:rsidR="00F07281" w:rsidRDefault="00F07281" w:rsidP="004F4551">
            <w:pPr>
              <w:numPr>
                <w:ilvl w:val="0"/>
                <w:numId w:val="24"/>
              </w:numPr>
              <w:spacing w:after="0" w:line="240" w:lineRule="auto"/>
              <w:rPr>
                <w:rFonts w:ascii="Times New Roman" w:eastAsia="Times New Roman" w:hAnsi="Times New Roman" w:cs="Times New Roman"/>
                <w:iCs/>
                <w:color w:val="000000"/>
                <w:lang w:eastAsia="en-GB"/>
              </w:rPr>
            </w:pPr>
            <w:r>
              <w:rPr>
                <w:rFonts w:ascii="Times New Roman" w:eastAsia="Times New Roman" w:hAnsi="Times New Roman" w:cs="Times New Roman"/>
                <w:iCs/>
                <w:color w:val="000000"/>
                <w:lang w:eastAsia="en-GB"/>
              </w:rPr>
              <w:t>APIK staff is equipped to ensure effective coordination on prevention of AC</w:t>
            </w:r>
          </w:p>
          <w:p w14:paraId="2101B274"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p>
          <w:p w14:paraId="5927E262"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p>
          <w:p w14:paraId="6A24A610"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p>
          <w:p w14:paraId="1B039333"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p>
          <w:p w14:paraId="7332C7C4"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p>
          <w:p w14:paraId="7E26ABE7"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p>
          <w:p w14:paraId="2C9DA6F1"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p>
          <w:p w14:paraId="371A464A"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p>
          <w:p w14:paraId="06075D74" w14:textId="77777777" w:rsidR="00F227E7" w:rsidRDefault="00F227E7" w:rsidP="007D6E33">
            <w:pPr>
              <w:spacing w:after="0" w:line="240" w:lineRule="auto"/>
              <w:rPr>
                <w:rFonts w:ascii="Times New Roman" w:eastAsia="Times New Roman" w:hAnsi="Times New Roman" w:cs="Times New Roman"/>
                <w:iCs/>
                <w:color w:val="000000"/>
                <w:lang w:eastAsia="en-GB"/>
              </w:rPr>
            </w:pPr>
          </w:p>
          <w:p w14:paraId="6398D313" w14:textId="77777777" w:rsidR="00F227E7" w:rsidRPr="00E2714A" w:rsidRDefault="00F227E7" w:rsidP="007D6E33">
            <w:pPr>
              <w:spacing w:after="0" w:line="240" w:lineRule="auto"/>
              <w:rPr>
                <w:rFonts w:ascii="Times New Roman" w:eastAsia="Times New Roman" w:hAnsi="Times New Roman" w:cs="Times New Roman"/>
                <w:iCs/>
                <w:color w:val="000000"/>
                <w:lang w:eastAsia="en-GB"/>
              </w:rPr>
            </w:pPr>
          </w:p>
          <w:p w14:paraId="67B4F0BC" w14:textId="07E3B772" w:rsidR="00F07281" w:rsidRPr="00E2714A" w:rsidRDefault="00F07281" w:rsidP="007D6E33">
            <w:pPr>
              <w:spacing w:after="0" w:line="240" w:lineRule="auto"/>
              <w:ind w:right="-1378"/>
              <w:rPr>
                <w:rFonts w:ascii="Times New Roman" w:eastAsia="Times New Roman" w:hAnsi="Times New Roman" w:cs="Times New Roman"/>
                <w:color w:val="000000"/>
                <w:lang w:eastAsia="en-GB"/>
              </w:rPr>
            </w:pPr>
          </w:p>
        </w:tc>
        <w:tc>
          <w:tcPr>
            <w:tcW w:w="832" w:type="pct"/>
          </w:tcPr>
          <w:p w14:paraId="23843F94" w14:textId="77777777" w:rsidR="00F227E7" w:rsidRPr="00E2714A" w:rsidRDefault="00F227E7" w:rsidP="004F4551">
            <w:pPr>
              <w:pStyle w:val="ListParagraph"/>
              <w:numPr>
                <w:ilvl w:val="0"/>
                <w:numId w:val="25"/>
              </w:numPr>
              <w:spacing w:after="0" w:line="240" w:lineRule="auto"/>
              <w:rPr>
                <w:rFonts w:ascii="Times New Roman" w:hAnsi="Times New Roman"/>
                <w:iCs/>
                <w:color w:val="000000"/>
                <w:lang w:eastAsia="en-GB"/>
              </w:rPr>
            </w:pPr>
            <w:r w:rsidRPr="00E2714A">
              <w:rPr>
                <w:rFonts w:ascii="Times New Roman" w:hAnsi="Times New Roman"/>
                <w:iCs/>
                <w:color w:val="000000"/>
                <w:lang w:eastAsia="en-GB"/>
              </w:rPr>
              <w:t xml:space="preserve">Informal discussions with AC partners; </w:t>
            </w:r>
          </w:p>
          <w:p w14:paraId="2387DE18" w14:textId="77777777" w:rsidR="00F227E7" w:rsidRPr="00E2714A" w:rsidRDefault="00F227E7" w:rsidP="004F4551">
            <w:pPr>
              <w:pStyle w:val="ListParagraph"/>
              <w:numPr>
                <w:ilvl w:val="0"/>
                <w:numId w:val="25"/>
              </w:numPr>
              <w:spacing w:after="0" w:line="240" w:lineRule="auto"/>
              <w:rPr>
                <w:rFonts w:ascii="Times New Roman" w:hAnsi="Times New Roman"/>
                <w:iCs/>
                <w:color w:val="000000"/>
                <w:lang w:val="en-US" w:eastAsia="en-GB"/>
              </w:rPr>
            </w:pPr>
            <w:r w:rsidRPr="00E2714A">
              <w:rPr>
                <w:rFonts w:ascii="Times New Roman" w:hAnsi="Times New Roman"/>
                <w:iCs/>
                <w:color w:val="000000"/>
                <w:lang w:val="en-US" w:eastAsia="en-GB"/>
              </w:rPr>
              <w:t xml:space="preserve">Reports e.g. EU Progress Report, EUD evaluation of IPA AC assistance, etc. </w:t>
            </w:r>
          </w:p>
          <w:p w14:paraId="2E600394" w14:textId="77777777" w:rsidR="00F227E7" w:rsidRPr="00E2714A" w:rsidRDefault="00F227E7" w:rsidP="004F4551">
            <w:pPr>
              <w:pStyle w:val="ListParagraph"/>
              <w:numPr>
                <w:ilvl w:val="0"/>
                <w:numId w:val="25"/>
              </w:numPr>
              <w:spacing w:after="0" w:line="240" w:lineRule="auto"/>
              <w:rPr>
                <w:rFonts w:ascii="Times New Roman" w:hAnsi="Times New Roman"/>
                <w:iCs/>
                <w:color w:val="000000"/>
                <w:lang w:val="en-US" w:eastAsia="en-GB"/>
              </w:rPr>
            </w:pPr>
            <w:r w:rsidRPr="00E2714A">
              <w:rPr>
                <w:rFonts w:ascii="Times New Roman" w:hAnsi="Times New Roman"/>
                <w:iCs/>
                <w:color w:val="000000"/>
                <w:lang w:val="en-US" w:eastAsia="en-GB"/>
              </w:rPr>
              <w:t>Partner surveys (with simple free software e.g. Survey Monkey; first to be launched at Inception Phase of project)</w:t>
            </w:r>
          </w:p>
          <w:p w14:paraId="34761BD5" w14:textId="77777777" w:rsidR="00F227E7" w:rsidRPr="00E2714A" w:rsidRDefault="00F227E7" w:rsidP="007D6E33">
            <w:pPr>
              <w:spacing w:after="0" w:line="240" w:lineRule="auto"/>
              <w:rPr>
                <w:rFonts w:ascii="Times New Roman" w:eastAsia="Times New Roman" w:hAnsi="Times New Roman" w:cs="Times New Roman"/>
                <w:iCs/>
                <w:color w:val="000000"/>
                <w:lang w:val="en-US" w:eastAsia="en-GB"/>
              </w:rPr>
            </w:pPr>
          </w:p>
          <w:p w14:paraId="321696C4"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iCs/>
                <w:color w:val="000000"/>
                <w:lang w:val="en-US" w:eastAsia="en-GB"/>
              </w:rPr>
              <w:t>Existence of survey instruments TBD</w:t>
            </w:r>
          </w:p>
        </w:tc>
        <w:tc>
          <w:tcPr>
            <w:tcW w:w="588" w:type="pct"/>
          </w:tcPr>
          <w:p w14:paraId="27A2B59F"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c>
          <w:tcPr>
            <w:tcW w:w="532" w:type="pct"/>
          </w:tcPr>
          <w:p w14:paraId="281E5520"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p w14:paraId="2EB48797"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r>
      <w:tr w:rsidR="00F227E7" w:rsidRPr="00E2714A" w14:paraId="26769A71" w14:textId="77777777" w:rsidTr="007D6E33">
        <w:trPr>
          <w:cantSplit/>
          <w:trHeight w:val="1114"/>
        </w:trPr>
        <w:tc>
          <w:tcPr>
            <w:tcW w:w="740" w:type="pct"/>
            <w:vAlign w:val="center"/>
          </w:tcPr>
          <w:p w14:paraId="64C12FAA" w14:textId="77777777" w:rsidR="00F227E7"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Mandatory results/outputs by components</w:t>
            </w:r>
          </w:p>
          <w:p w14:paraId="624E86F7"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Pr>
                <w:rFonts w:ascii="Times New Roman" w:eastAsia="Times New Roman" w:hAnsi="Times New Roman" w:cs="Times New Roman"/>
                <w:b/>
                <w:color w:val="000000"/>
                <w:lang w:eastAsia="en-GB"/>
              </w:rPr>
              <w:t>2.1</w:t>
            </w:r>
          </w:p>
        </w:tc>
        <w:tc>
          <w:tcPr>
            <w:tcW w:w="832" w:type="pct"/>
          </w:tcPr>
          <w:p w14:paraId="799C9562"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APIK has the necessary infrastructure to improve communications and outreach</w:t>
            </w:r>
          </w:p>
        </w:tc>
        <w:tc>
          <w:tcPr>
            <w:tcW w:w="1476" w:type="pct"/>
          </w:tcPr>
          <w:p w14:paraId="205ACCB1" w14:textId="77777777" w:rsidR="00003805" w:rsidRPr="000F2251" w:rsidRDefault="00003805" w:rsidP="00003805">
            <w:pPr>
              <w:spacing w:after="0" w:line="240" w:lineRule="auto"/>
              <w:ind w:right="45"/>
              <w:rPr>
                <w:rFonts w:ascii="Times New Roman" w:eastAsia="Times New Roman" w:hAnsi="Times New Roman" w:cs="Times New Roman"/>
                <w:color w:val="000000"/>
                <w:lang w:eastAsia="en-GB"/>
              </w:rPr>
            </w:pPr>
            <w:r w:rsidRPr="000F2251">
              <w:rPr>
                <w:rFonts w:ascii="Times New Roman" w:eastAsia="Times New Roman" w:hAnsi="Times New Roman" w:cs="Times New Roman"/>
                <w:color w:val="000000"/>
                <w:lang w:eastAsia="en-GB"/>
              </w:rPr>
              <w:t>Dedicated sustainable financial and human resources exist for all the specified results/outputs secured within 6 months of project start:</w:t>
            </w:r>
          </w:p>
          <w:p w14:paraId="566B69A2" w14:textId="77777777" w:rsidR="00003805" w:rsidRPr="000F2251" w:rsidRDefault="00003805" w:rsidP="00003805">
            <w:pPr>
              <w:numPr>
                <w:ilvl w:val="0"/>
                <w:numId w:val="26"/>
              </w:numPr>
              <w:spacing w:after="0" w:line="240" w:lineRule="auto"/>
              <w:ind w:right="45"/>
              <w:rPr>
                <w:rFonts w:ascii="Times New Roman" w:eastAsia="Times New Roman" w:hAnsi="Times New Roman" w:cs="Times New Roman"/>
                <w:color w:val="000000"/>
                <w:lang w:eastAsia="en-GB"/>
              </w:rPr>
            </w:pPr>
            <w:r w:rsidRPr="000F2251">
              <w:rPr>
                <w:rFonts w:ascii="Times New Roman" w:eastAsia="Times New Roman" w:hAnsi="Times New Roman" w:cs="Times New Roman"/>
                <w:color w:val="000000"/>
                <w:lang w:eastAsia="en-GB"/>
              </w:rPr>
              <w:t>Dedicated job description(s), including formalized backup roles</w:t>
            </w:r>
          </w:p>
          <w:p w14:paraId="71C042B1" w14:textId="77777777" w:rsidR="00003805" w:rsidRPr="000F2251" w:rsidRDefault="00003805" w:rsidP="00003805">
            <w:pPr>
              <w:numPr>
                <w:ilvl w:val="0"/>
                <w:numId w:val="26"/>
              </w:numPr>
              <w:spacing w:after="0" w:line="240" w:lineRule="auto"/>
              <w:ind w:right="45"/>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Formal request for all necessary </w:t>
            </w:r>
            <w:r w:rsidRPr="000F2251">
              <w:rPr>
                <w:rFonts w:ascii="Times New Roman" w:eastAsia="Times New Roman" w:hAnsi="Times New Roman" w:cs="Times New Roman"/>
                <w:color w:val="000000"/>
                <w:lang w:eastAsia="en-GB"/>
              </w:rPr>
              <w:t xml:space="preserve">budgeted salaries </w:t>
            </w:r>
          </w:p>
          <w:p w14:paraId="77CB6E25" w14:textId="77777777" w:rsidR="00003805" w:rsidRPr="000F2251" w:rsidRDefault="00003805" w:rsidP="00003805">
            <w:pPr>
              <w:numPr>
                <w:ilvl w:val="0"/>
                <w:numId w:val="26"/>
              </w:numPr>
              <w:spacing w:after="0" w:line="240" w:lineRule="auto"/>
              <w:ind w:right="45"/>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Formal request for all necessary </w:t>
            </w:r>
            <w:r w:rsidRPr="000F2251">
              <w:rPr>
                <w:rFonts w:ascii="Times New Roman" w:eastAsia="Times New Roman" w:hAnsi="Times New Roman" w:cs="Times New Roman"/>
                <w:color w:val="000000"/>
                <w:lang w:eastAsia="en-GB"/>
              </w:rPr>
              <w:t>budgeted IT support funds</w:t>
            </w:r>
          </w:p>
          <w:p w14:paraId="68A4F01D" w14:textId="77777777" w:rsidR="00F227E7" w:rsidRPr="00E2714A" w:rsidRDefault="00F227E7" w:rsidP="007D6E33">
            <w:pPr>
              <w:spacing w:after="0" w:line="240" w:lineRule="auto"/>
              <w:ind w:right="-1378"/>
              <w:rPr>
                <w:rFonts w:ascii="Times New Roman" w:eastAsia="Times New Roman" w:hAnsi="Times New Roman" w:cs="Times New Roman"/>
                <w:color w:val="000000"/>
                <w:lang w:eastAsia="en-GB"/>
              </w:rPr>
            </w:pPr>
          </w:p>
        </w:tc>
        <w:tc>
          <w:tcPr>
            <w:tcW w:w="832" w:type="pct"/>
          </w:tcPr>
          <w:p w14:paraId="1A9C751C" w14:textId="77777777" w:rsidR="00F227E7" w:rsidRPr="007B4423" w:rsidRDefault="00F227E7" w:rsidP="004F4551">
            <w:pPr>
              <w:pStyle w:val="ListParagraph"/>
              <w:numPr>
                <w:ilvl w:val="0"/>
                <w:numId w:val="34"/>
              </w:numPr>
              <w:spacing w:after="0" w:line="240" w:lineRule="auto"/>
              <w:rPr>
                <w:rFonts w:ascii="Times New Roman" w:hAnsi="Times New Roman"/>
                <w:color w:val="000000"/>
                <w:lang w:eastAsia="en-GB"/>
              </w:rPr>
            </w:pPr>
            <w:r w:rsidRPr="007B4423">
              <w:rPr>
                <w:rFonts w:ascii="Times New Roman" w:hAnsi="Times New Roman"/>
                <w:color w:val="000000"/>
                <w:lang w:eastAsia="en-GB"/>
              </w:rPr>
              <w:t xml:space="preserve">Organigram </w:t>
            </w:r>
          </w:p>
          <w:p w14:paraId="7F456E36" w14:textId="77777777" w:rsidR="00F227E7" w:rsidRPr="00E2714A" w:rsidRDefault="00F227E7" w:rsidP="004F4551">
            <w:pPr>
              <w:numPr>
                <w:ilvl w:val="0"/>
                <w:numId w:val="27"/>
              </w:num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Job descriptions</w:t>
            </w:r>
          </w:p>
          <w:p w14:paraId="25A212EB" w14:textId="77777777" w:rsidR="00F227E7" w:rsidRPr="00E2714A" w:rsidRDefault="00F227E7" w:rsidP="004F4551">
            <w:pPr>
              <w:numPr>
                <w:ilvl w:val="0"/>
                <w:numId w:val="27"/>
              </w:num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APIK budget</w:t>
            </w:r>
          </w:p>
          <w:p w14:paraId="55BC7A3E"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c>
          <w:tcPr>
            <w:tcW w:w="588" w:type="pct"/>
          </w:tcPr>
          <w:p w14:paraId="3AAA7131"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c>
          <w:tcPr>
            <w:tcW w:w="532" w:type="pct"/>
          </w:tcPr>
          <w:p w14:paraId="37C54862"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r>
      <w:tr w:rsidR="00F227E7" w:rsidRPr="00E2714A" w14:paraId="6D29213E" w14:textId="77777777" w:rsidTr="007D6E33">
        <w:trPr>
          <w:cantSplit/>
          <w:trHeight w:val="1114"/>
        </w:trPr>
        <w:tc>
          <w:tcPr>
            <w:tcW w:w="740" w:type="pct"/>
            <w:vAlign w:val="center"/>
          </w:tcPr>
          <w:p w14:paraId="2F0F956D" w14:textId="77777777" w:rsidR="00F227E7"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Mandatory results/outputs by components</w:t>
            </w:r>
          </w:p>
          <w:p w14:paraId="03E44F2B"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Pr>
                <w:rFonts w:ascii="Times New Roman" w:eastAsia="Times New Roman" w:hAnsi="Times New Roman" w:cs="Times New Roman"/>
                <w:b/>
                <w:color w:val="000000"/>
                <w:lang w:eastAsia="en-GB"/>
              </w:rPr>
              <w:t>2.2</w:t>
            </w:r>
          </w:p>
        </w:tc>
        <w:tc>
          <w:tcPr>
            <w:tcW w:w="832" w:type="pct"/>
          </w:tcPr>
          <w:p w14:paraId="68BDCC8E"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APIK maintains regular communication with all relevant actors (ACB, NGOs, press, citizens, donors, international partners, etc.)</w:t>
            </w:r>
          </w:p>
        </w:tc>
        <w:tc>
          <w:tcPr>
            <w:tcW w:w="1476" w:type="pct"/>
          </w:tcPr>
          <w:p w14:paraId="545D5CAB" w14:textId="77777777" w:rsidR="00F227E7" w:rsidRPr="00E2714A" w:rsidRDefault="00F227E7" w:rsidP="004F4551">
            <w:pPr>
              <w:numPr>
                <w:ilvl w:val="0"/>
                <w:numId w:val="28"/>
              </w:numPr>
              <w:spacing w:after="0" w:line="240" w:lineRule="auto"/>
              <w:ind w:right="45"/>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Prompt and courteous communication (phone, e-mail) with all relevant actors</w:t>
            </w:r>
          </w:p>
          <w:p w14:paraId="1CB8FA58" w14:textId="77777777" w:rsidR="00F227E7" w:rsidRPr="00E2714A" w:rsidRDefault="00F227E7" w:rsidP="007D6E33">
            <w:pPr>
              <w:spacing w:after="0" w:line="240" w:lineRule="auto"/>
              <w:ind w:right="45"/>
              <w:rPr>
                <w:rFonts w:ascii="Times New Roman" w:eastAsia="Times New Roman" w:hAnsi="Times New Roman" w:cs="Times New Roman"/>
                <w:color w:val="000000"/>
                <w:lang w:eastAsia="en-GB"/>
              </w:rPr>
            </w:pPr>
          </w:p>
          <w:p w14:paraId="7F68BCDC" w14:textId="77777777" w:rsidR="00F227E7" w:rsidRPr="00E2714A" w:rsidRDefault="00F227E7" w:rsidP="004F4551">
            <w:pPr>
              <w:pStyle w:val="ListParagraph"/>
              <w:numPr>
                <w:ilvl w:val="0"/>
                <w:numId w:val="29"/>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Proactive (min. monthly, TBD) solicitation of information from all partners and provisions of updates</w:t>
            </w:r>
          </w:p>
        </w:tc>
        <w:tc>
          <w:tcPr>
            <w:tcW w:w="832" w:type="pct"/>
          </w:tcPr>
          <w:p w14:paraId="70223B48" w14:textId="77777777" w:rsidR="00F227E7" w:rsidRPr="00E2714A" w:rsidRDefault="00F227E7" w:rsidP="004F4551">
            <w:pPr>
              <w:pStyle w:val="ListParagraph"/>
              <w:numPr>
                <w:ilvl w:val="0"/>
                <w:numId w:val="29"/>
              </w:numPr>
              <w:spacing w:after="0" w:line="240" w:lineRule="auto"/>
              <w:rPr>
                <w:rFonts w:ascii="Times New Roman" w:hAnsi="Times New Roman"/>
                <w:color w:val="000000"/>
                <w:lang w:eastAsia="en-GB"/>
              </w:rPr>
            </w:pPr>
            <w:r w:rsidRPr="00E2714A">
              <w:rPr>
                <w:rFonts w:ascii="Times New Roman" w:hAnsi="Times New Roman"/>
                <w:color w:val="000000"/>
                <w:lang w:eastAsia="en-GB"/>
              </w:rPr>
              <w:t>Customer satisfaction survey (feasibility TBD)</w:t>
            </w:r>
          </w:p>
          <w:p w14:paraId="6C4920A1" w14:textId="77777777" w:rsidR="00F227E7" w:rsidRPr="00E2714A" w:rsidRDefault="00F227E7" w:rsidP="004F4551">
            <w:pPr>
              <w:pStyle w:val="ListParagraph"/>
              <w:numPr>
                <w:ilvl w:val="0"/>
                <w:numId w:val="29"/>
              </w:numPr>
              <w:spacing w:after="0" w:line="240" w:lineRule="auto"/>
              <w:rPr>
                <w:rFonts w:ascii="Times New Roman" w:hAnsi="Times New Roman"/>
                <w:color w:val="000000"/>
                <w:lang w:eastAsia="en-GB"/>
              </w:rPr>
            </w:pPr>
            <w:r w:rsidRPr="00E2714A">
              <w:rPr>
                <w:rFonts w:ascii="Times New Roman" w:hAnsi="Times New Roman"/>
                <w:color w:val="000000"/>
                <w:lang w:eastAsia="en-GB"/>
              </w:rPr>
              <w:t xml:space="preserve">Internal performance and monitoring data  </w:t>
            </w:r>
          </w:p>
        </w:tc>
        <w:tc>
          <w:tcPr>
            <w:tcW w:w="588" w:type="pct"/>
          </w:tcPr>
          <w:p w14:paraId="4C75BAD9"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c>
          <w:tcPr>
            <w:tcW w:w="532" w:type="pct"/>
          </w:tcPr>
          <w:p w14:paraId="5B8DE222"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r>
      <w:tr w:rsidR="00F227E7" w:rsidRPr="00E2714A" w14:paraId="3331C650" w14:textId="77777777" w:rsidTr="007D6E33">
        <w:trPr>
          <w:cantSplit/>
          <w:trHeight w:val="1114"/>
        </w:trPr>
        <w:tc>
          <w:tcPr>
            <w:tcW w:w="740" w:type="pct"/>
            <w:vAlign w:val="center"/>
          </w:tcPr>
          <w:p w14:paraId="5DED4121" w14:textId="77777777" w:rsidR="00F227E7"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lastRenderedPageBreak/>
              <w:t>Mandatory results/outputs by components</w:t>
            </w:r>
          </w:p>
          <w:p w14:paraId="71E887B2"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Pr>
                <w:rFonts w:ascii="Times New Roman" w:eastAsia="Times New Roman" w:hAnsi="Times New Roman" w:cs="Times New Roman"/>
                <w:b/>
                <w:color w:val="000000"/>
                <w:lang w:eastAsia="en-GB"/>
              </w:rPr>
              <w:t>2.3</w:t>
            </w:r>
          </w:p>
        </w:tc>
        <w:tc>
          <w:tcPr>
            <w:tcW w:w="832" w:type="pct"/>
            <w:vMerge w:val="restart"/>
          </w:tcPr>
          <w:p w14:paraId="00AAA969" w14:textId="77777777" w:rsidR="00F227E7" w:rsidRPr="00E2714A" w:rsidRDefault="00F227E7" w:rsidP="007D6E33">
            <w:pPr>
              <w:rPr>
                <w:rFonts w:ascii="Times New Roman" w:eastAsia="Times New Roman" w:hAnsi="Times New Roman" w:cs="Times New Roman"/>
                <w:lang w:eastAsia="en-GB"/>
              </w:rPr>
            </w:pPr>
            <w:r w:rsidRPr="00E2714A">
              <w:rPr>
                <w:rFonts w:ascii="Times New Roman" w:eastAsia="Times New Roman" w:hAnsi="Times New Roman" w:cs="Times New Roman"/>
                <w:lang w:eastAsia="en-GB"/>
              </w:rPr>
              <w:t>APIK is the main news/ information/ knowledge resource on AC in BiH</w:t>
            </w:r>
          </w:p>
        </w:tc>
        <w:tc>
          <w:tcPr>
            <w:tcW w:w="1476" w:type="pct"/>
          </w:tcPr>
          <w:p w14:paraId="2E31CA6E" w14:textId="77777777" w:rsidR="00F227E7" w:rsidRDefault="00F227E7" w:rsidP="007D6E33">
            <w:pPr>
              <w:spacing w:after="0" w:line="240" w:lineRule="auto"/>
              <w:ind w:right="-1378"/>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 xml:space="preserve">APIK web site is </w:t>
            </w:r>
          </w:p>
          <w:p w14:paraId="472FBB06" w14:textId="77777777" w:rsidR="00F227E7" w:rsidRDefault="00F227E7" w:rsidP="004F4551">
            <w:pPr>
              <w:pStyle w:val="ListParagraph"/>
              <w:numPr>
                <w:ilvl w:val="0"/>
                <w:numId w:val="30"/>
              </w:numPr>
              <w:spacing w:after="0" w:line="240" w:lineRule="auto"/>
              <w:ind w:right="-1378"/>
              <w:rPr>
                <w:rFonts w:ascii="Times New Roman" w:hAnsi="Times New Roman"/>
                <w:color w:val="000000"/>
                <w:lang w:eastAsia="en-GB"/>
              </w:rPr>
            </w:pPr>
            <w:r w:rsidRPr="00E2714A">
              <w:rPr>
                <w:rFonts w:ascii="Times New Roman" w:hAnsi="Times New Roman"/>
                <w:color w:val="000000"/>
                <w:lang w:eastAsia="en-GB"/>
              </w:rPr>
              <w:t xml:space="preserve">clearly organised, </w:t>
            </w:r>
          </w:p>
          <w:p w14:paraId="0D26AB17" w14:textId="77777777" w:rsidR="00F227E7" w:rsidRDefault="00F227E7" w:rsidP="004F4551">
            <w:pPr>
              <w:pStyle w:val="ListParagraph"/>
              <w:numPr>
                <w:ilvl w:val="0"/>
                <w:numId w:val="30"/>
              </w:numPr>
              <w:spacing w:after="0" w:line="240" w:lineRule="auto"/>
              <w:ind w:right="-1378"/>
              <w:rPr>
                <w:rFonts w:ascii="Times New Roman" w:hAnsi="Times New Roman"/>
                <w:color w:val="000000"/>
                <w:lang w:eastAsia="en-GB"/>
              </w:rPr>
            </w:pPr>
            <w:r w:rsidRPr="00E2714A">
              <w:rPr>
                <w:rFonts w:ascii="Times New Roman" w:hAnsi="Times New Roman"/>
                <w:color w:val="000000"/>
                <w:lang w:eastAsia="en-GB"/>
              </w:rPr>
              <w:t xml:space="preserve">user-friendly, </w:t>
            </w:r>
          </w:p>
          <w:p w14:paraId="1F7E3B51" w14:textId="77777777" w:rsidR="00F227E7" w:rsidRDefault="00F227E7" w:rsidP="004F4551">
            <w:pPr>
              <w:pStyle w:val="ListParagraph"/>
              <w:numPr>
                <w:ilvl w:val="0"/>
                <w:numId w:val="30"/>
              </w:numPr>
              <w:spacing w:after="0" w:line="240" w:lineRule="auto"/>
              <w:ind w:right="-1378"/>
              <w:rPr>
                <w:rFonts w:ascii="Times New Roman" w:hAnsi="Times New Roman"/>
                <w:color w:val="000000"/>
                <w:lang w:eastAsia="en-GB"/>
              </w:rPr>
            </w:pPr>
            <w:r w:rsidRPr="00E2714A">
              <w:rPr>
                <w:rFonts w:ascii="Times New Roman" w:hAnsi="Times New Roman"/>
                <w:color w:val="000000"/>
                <w:lang w:eastAsia="en-GB"/>
              </w:rPr>
              <w:t xml:space="preserve">informative and </w:t>
            </w:r>
          </w:p>
          <w:p w14:paraId="48B6617A" w14:textId="77777777" w:rsidR="00F227E7" w:rsidRPr="00E2714A" w:rsidRDefault="00F227E7" w:rsidP="004F4551">
            <w:pPr>
              <w:pStyle w:val="ListParagraph"/>
              <w:numPr>
                <w:ilvl w:val="0"/>
                <w:numId w:val="30"/>
              </w:numPr>
              <w:spacing w:after="0" w:line="240" w:lineRule="auto"/>
              <w:ind w:right="-1378"/>
              <w:rPr>
                <w:rFonts w:ascii="Times New Roman" w:hAnsi="Times New Roman"/>
                <w:color w:val="000000"/>
                <w:lang w:eastAsia="en-GB"/>
              </w:rPr>
            </w:pPr>
            <w:r w:rsidRPr="00E2714A">
              <w:rPr>
                <w:rFonts w:ascii="Times New Roman" w:hAnsi="Times New Roman"/>
                <w:color w:val="000000"/>
                <w:lang w:eastAsia="en-GB"/>
              </w:rPr>
              <w:t>up-to-date</w:t>
            </w:r>
          </w:p>
          <w:p w14:paraId="17C65100" w14:textId="77777777" w:rsidR="00F227E7" w:rsidRPr="00E2714A" w:rsidRDefault="00F227E7" w:rsidP="007D6E33">
            <w:pPr>
              <w:spacing w:after="0" w:line="240" w:lineRule="auto"/>
              <w:ind w:right="-1378"/>
              <w:rPr>
                <w:rFonts w:ascii="Times New Roman" w:eastAsia="Times New Roman" w:hAnsi="Times New Roman" w:cs="Times New Roman"/>
                <w:color w:val="000000"/>
                <w:lang w:eastAsia="en-GB"/>
              </w:rPr>
            </w:pPr>
          </w:p>
        </w:tc>
        <w:tc>
          <w:tcPr>
            <w:tcW w:w="832" w:type="pct"/>
          </w:tcPr>
          <w:p w14:paraId="2E1E3203"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Web site contains up-to-date information:</w:t>
            </w:r>
          </w:p>
          <w:p w14:paraId="57715BBB" w14:textId="77777777" w:rsidR="00F227E7" w:rsidRPr="00E2714A" w:rsidRDefault="00F227E7" w:rsidP="004F4551">
            <w:pPr>
              <w:pStyle w:val="ListParagraph"/>
              <w:numPr>
                <w:ilvl w:val="0"/>
                <w:numId w:val="31"/>
              </w:numPr>
              <w:spacing w:after="0" w:line="240" w:lineRule="auto"/>
              <w:rPr>
                <w:rFonts w:ascii="Times New Roman" w:hAnsi="Times New Roman"/>
                <w:color w:val="000000"/>
                <w:lang w:eastAsia="en-GB"/>
              </w:rPr>
            </w:pPr>
            <w:r w:rsidRPr="00E2714A">
              <w:rPr>
                <w:rFonts w:ascii="Times New Roman" w:hAnsi="Times New Roman"/>
                <w:color w:val="000000"/>
                <w:lang w:eastAsia="en-GB"/>
              </w:rPr>
              <w:t xml:space="preserve">AC architecture in BiH with links to other actors </w:t>
            </w:r>
          </w:p>
          <w:p w14:paraId="32D8E914" w14:textId="77777777" w:rsidR="00F227E7" w:rsidRPr="00E2714A" w:rsidRDefault="00F227E7" w:rsidP="004F4551">
            <w:pPr>
              <w:pStyle w:val="ListParagraph"/>
              <w:numPr>
                <w:ilvl w:val="0"/>
                <w:numId w:val="31"/>
              </w:numPr>
              <w:spacing w:after="0" w:line="240" w:lineRule="auto"/>
              <w:rPr>
                <w:rFonts w:ascii="Times New Roman" w:hAnsi="Times New Roman"/>
                <w:color w:val="000000"/>
                <w:lang w:eastAsia="en-GB"/>
              </w:rPr>
            </w:pPr>
            <w:r w:rsidRPr="00E2714A">
              <w:rPr>
                <w:rFonts w:ascii="Times New Roman" w:hAnsi="Times New Roman"/>
                <w:color w:val="000000"/>
                <w:lang w:eastAsia="en-GB"/>
              </w:rPr>
              <w:t>APIK &amp; partners’ current AC projects, events, etc.</w:t>
            </w:r>
          </w:p>
          <w:p w14:paraId="46727D6E" w14:textId="77777777" w:rsidR="00F227E7" w:rsidRPr="00E2714A" w:rsidRDefault="00F227E7" w:rsidP="004F4551">
            <w:pPr>
              <w:pStyle w:val="ListParagraph"/>
              <w:numPr>
                <w:ilvl w:val="0"/>
                <w:numId w:val="31"/>
              </w:numPr>
              <w:spacing w:after="0" w:line="240" w:lineRule="auto"/>
              <w:rPr>
                <w:rFonts w:ascii="Times New Roman" w:hAnsi="Times New Roman"/>
                <w:color w:val="000000"/>
                <w:lang w:eastAsia="en-GB"/>
              </w:rPr>
            </w:pPr>
            <w:r w:rsidRPr="00E2714A">
              <w:rPr>
                <w:rFonts w:ascii="Times New Roman" w:hAnsi="Times New Roman"/>
                <w:color w:val="000000"/>
                <w:lang w:eastAsia="en-GB"/>
              </w:rPr>
              <w:t>Social media posts</w:t>
            </w:r>
          </w:p>
          <w:p w14:paraId="3142C4A5" w14:textId="77777777" w:rsidR="00F227E7" w:rsidRPr="00E2714A" w:rsidRDefault="00F227E7" w:rsidP="004F4551">
            <w:pPr>
              <w:pStyle w:val="ListParagraph"/>
              <w:numPr>
                <w:ilvl w:val="0"/>
                <w:numId w:val="31"/>
              </w:numPr>
              <w:spacing w:after="0" w:line="240" w:lineRule="auto"/>
              <w:rPr>
                <w:rFonts w:ascii="Times New Roman" w:hAnsi="Times New Roman"/>
                <w:color w:val="000000"/>
                <w:lang w:eastAsia="en-GB"/>
              </w:rPr>
            </w:pPr>
            <w:r w:rsidRPr="00E2714A">
              <w:rPr>
                <w:rFonts w:ascii="Times New Roman" w:hAnsi="Times New Roman"/>
                <w:color w:val="000000"/>
                <w:lang w:eastAsia="en-GB"/>
              </w:rPr>
              <w:t>Library/ archives on current AC knowledge in and outside BiH</w:t>
            </w:r>
          </w:p>
          <w:p w14:paraId="697EC60E" w14:textId="77777777" w:rsidR="00F227E7" w:rsidRPr="00E2714A" w:rsidRDefault="00F227E7" w:rsidP="004F4551">
            <w:pPr>
              <w:pStyle w:val="ListParagraph"/>
              <w:numPr>
                <w:ilvl w:val="0"/>
                <w:numId w:val="31"/>
              </w:numPr>
              <w:spacing w:after="0" w:line="240" w:lineRule="auto"/>
              <w:rPr>
                <w:rFonts w:ascii="Times New Roman" w:hAnsi="Times New Roman"/>
                <w:color w:val="000000"/>
                <w:lang w:eastAsia="en-GB"/>
              </w:rPr>
            </w:pPr>
            <w:r w:rsidRPr="00E2714A">
              <w:rPr>
                <w:rFonts w:ascii="Times New Roman" w:hAnsi="Times New Roman"/>
                <w:color w:val="000000"/>
                <w:lang w:eastAsia="en-GB"/>
              </w:rPr>
              <w:t>Other TBD</w:t>
            </w:r>
          </w:p>
          <w:p w14:paraId="3F80F84E" w14:textId="77777777" w:rsidR="00F227E7" w:rsidRDefault="00F227E7" w:rsidP="007D6E33">
            <w:pPr>
              <w:spacing w:after="0" w:line="240" w:lineRule="auto"/>
              <w:rPr>
                <w:rFonts w:ascii="Times New Roman" w:eastAsia="Times New Roman" w:hAnsi="Times New Roman" w:cs="Times New Roman"/>
                <w:color w:val="000000"/>
                <w:lang w:eastAsia="en-GB"/>
              </w:rPr>
            </w:pPr>
          </w:p>
          <w:p w14:paraId="51C28D6B"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User satisfaction data integrated into web site and surveys</w:t>
            </w:r>
          </w:p>
        </w:tc>
        <w:tc>
          <w:tcPr>
            <w:tcW w:w="588" w:type="pct"/>
          </w:tcPr>
          <w:p w14:paraId="2FB82DD8"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c>
          <w:tcPr>
            <w:tcW w:w="532" w:type="pct"/>
          </w:tcPr>
          <w:p w14:paraId="47C3877E"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r>
      <w:tr w:rsidR="00F227E7" w:rsidRPr="00E2714A" w14:paraId="1196507C" w14:textId="77777777" w:rsidTr="007D6E33">
        <w:trPr>
          <w:cantSplit/>
          <w:trHeight w:val="1114"/>
        </w:trPr>
        <w:tc>
          <w:tcPr>
            <w:tcW w:w="740" w:type="pct"/>
            <w:vAlign w:val="center"/>
          </w:tcPr>
          <w:p w14:paraId="1791C73A"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Mandatory results/outputs by components</w:t>
            </w:r>
          </w:p>
        </w:tc>
        <w:tc>
          <w:tcPr>
            <w:tcW w:w="832" w:type="pct"/>
            <w:vMerge/>
          </w:tcPr>
          <w:p w14:paraId="4E94BF95"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c>
          <w:tcPr>
            <w:tcW w:w="1476" w:type="pct"/>
          </w:tcPr>
          <w:p w14:paraId="3B8683DB" w14:textId="77777777" w:rsidR="00F227E7" w:rsidRPr="00E2714A" w:rsidRDefault="00F227E7" w:rsidP="004F4551">
            <w:pPr>
              <w:numPr>
                <w:ilvl w:val="0"/>
                <w:numId w:val="26"/>
              </w:numPr>
              <w:spacing w:after="0" w:line="240" w:lineRule="auto"/>
              <w:ind w:right="45"/>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APIK staff are designated to establish and maintain contact with key AC knowledge sources/resources</w:t>
            </w:r>
          </w:p>
          <w:p w14:paraId="327D4266" w14:textId="77777777" w:rsidR="00F227E7" w:rsidRPr="00E2714A" w:rsidRDefault="00F227E7" w:rsidP="004F4551">
            <w:pPr>
              <w:numPr>
                <w:ilvl w:val="0"/>
                <w:numId w:val="26"/>
              </w:numPr>
              <w:spacing w:after="0" w:line="240" w:lineRule="auto"/>
              <w:ind w:right="45"/>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 xml:space="preserve">Job descriptions incorporate above-noted knowledge enhancement responsibilities </w:t>
            </w:r>
          </w:p>
          <w:p w14:paraId="0A6914BB" w14:textId="77777777" w:rsidR="00F227E7" w:rsidRPr="00E2714A" w:rsidRDefault="00F227E7" w:rsidP="004F4551">
            <w:pPr>
              <w:numPr>
                <w:ilvl w:val="0"/>
                <w:numId w:val="26"/>
              </w:numPr>
              <w:spacing w:after="0" w:line="240" w:lineRule="auto"/>
              <w:ind w:right="45"/>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Designated staff regularly (TBD) share updates on new information/resources within APIK and on public outlets</w:t>
            </w:r>
          </w:p>
          <w:p w14:paraId="7C4CFCF5" w14:textId="77777777" w:rsidR="00F227E7" w:rsidRPr="00E2714A" w:rsidRDefault="00F227E7" w:rsidP="007D6E33">
            <w:pPr>
              <w:spacing w:after="0" w:line="240" w:lineRule="auto"/>
              <w:ind w:right="-1378"/>
              <w:rPr>
                <w:rFonts w:ascii="Times New Roman" w:eastAsia="Times New Roman" w:hAnsi="Times New Roman" w:cs="Times New Roman"/>
                <w:color w:val="000000"/>
                <w:lang w:eastAsia="en-GB"/>
              </w:rPr>
            </w:pPr>
          </w:p>
        </w:tc>
        <w:tc>
          <w:tcPr>
            <w:tcW w:w="832" w:type="pct"/>
          </w:tcPr>
          <w:p w14:paraId="30913798" w14:textId="77777777" w:rsidR="00F227E7" w:rsidRPr="00E2714A" w:rsidRDefault="00F227E7" w:rsidP="004F4551">
            <w:pPr>
              <w:numPr>
                <w:ilvl w:val="0"/>
                <w:numId w:val="28"/>
              </w:num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Job descriptions</w:t>
            </w:r>
          </w:p>
          <w:p w14:paraId="4E0E8DF9" w14:textId="77777777" w:rsidR="00F227E7" w:rsidRPr="00E2714A" w:rsidRDefault="00F227E7" w:rsidP="004F4551">
            <w:pPr>
              <w:numPr>
                <w:ilvl w:val="0"/>
                <w:numId w:val="28"/>
              </w:num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Internal performance monitoring data on:</w:t>
            </w:r>
          </w:p>
          <w:p w14:paraId="1F695570" w14:textId="77777777" w:rsidR="00F227E7" w:rsidRPr="00E2714A" w:rsidRDefault="00F227E7" w:rsidP="004F4551">
            <w:pPr>
              <w:numPr>
                <w:ilvl w:val="1"/>
                <w:numId w:val="28"/>
              </w:numPr>
              <w:spacing w:after="0" w:line="240" w:lineRule="auto"/>
              <w:ind w:left="681"/>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Communications with partners</w:t>
            </w:r>
          </w:p>
          <w:p w14:paraId="26FF6435" w14:textId="77777777" w:rsidR="00F227E7" w:rsidRPr="00E2714A" w:rsidRDefault="00F227E7" w:rsidP="004F4551">
            <w:pPr>
              <w:pStyle w:val="ListParagraph"/>
              <w:numPr>
                <w:ilvl w:val="1"/>
                <w:numId w:val="28"/>
              </w:numPr>
              <w:spacing w:after="0" w:line="240" w:lineRule="auto"/>
              <w:ind w:left="681"/>
              <w:rPr>
                <w:rFonts w:ascii="Times New Roman" w:hAnsi="Times New Roman"/>
                <w:color w:val="000000"/>
                <w:lang w:eastAsia="en-GB"/>
              </w:rPr>
            </w:pPr>
            <w:r w:rsidRPr="00E2714A">
              <w:rPr>
                <w:rFonts w:ascii="Times New Roman" w:hAnsi="Times New Roman"/>
                <w:color w:val="000000"/>
                <w:lang w:eastAsia="en-GB"/>
              </w:rPr>
              <w:t>Web/social media content</w:t>
            </w:r>
          </w:p>
        </w:tc>
        <w:tc>
          <w:tcPr>
            <w:tcW w:w="588" w:type="pct"/>
          </w:tcPr>
          <w:p w14:paraId="2EB419C6"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c>
          <w:tcPr>
            <w:tcW w:w="532" w:type="pct"/>
          </w:tcPr>
          <w:p w14:paraId="4E4D9692"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r>
      <w:tr w:rsidR="00F227E7" w:rsidRPr="00E2714A" w14:paraId="755E3483" w14:textId="77777777" w:rsidTr="007D6E33">
        <w:trPr>
          <w:cantSplit/>
          <w:trHeight w:val="1114"/>
        </w:trPr>
        <w:tc>
          <w:tcPr>
            <w:tcW w:w="740" w:type="pct"/>
            <w:vAlign w:val="center"/>
          </w:tcPr>
          <w:p w14:paraId="4E9A58AC" w14:textId="77777777" w:rsidR="00F227E7"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lastRenderedPageBreak/>
              <w:t>Mandatory results/outputs by components</w:t>
            </w:r>
          </w:p>
          <w:p w14:paraId="12489E19" w14:textId="77777777" w:rsidR="00F227E7" w:rsidRPr="00E2714A" w:rsidDel="00CA0EDA" w:rsidRDefault="00F227E7" w:rsidP="007D6E33">
            <w:pPr>
              <w:spacing w:after="0" w:line="240" w:lineRule="auto"/>
              <w:jc w:val="center"/>
              <w:rPr>
                <w:rFonts w:ascii="Times New Roman" w:eastAsia="Times New Roman" w:hAnsi="Times New Roman" w:cs="Times New Roman"/>
                <w:b/>
                <w:color w:val="000000"/>
                <w:lang w:eastAsia="en-GB"/>
              </w:rPr>
            </w:pPr>
            <w:r>
              <w:rPr>
                <w:rFonts w:ascii="Times New Roman" w:eastAsia="Times New Roman" w:hAnsi="Times New Roman" w:cs="Times New Roman"/>
                <w:b/>
                <w:color w:val="000000"/>
                <w:lang w:eastAsia="en-GB"/>
              </w:rPr>
              <w:t>2.4</w:t>
            </w:r>
          </w:p>
        </w:tc>
        <w:tc>
          <w:tcPr>
            <w:tcW w:w="832" w:type="pct"/>
          </w:tcPr>
          <w:p w14:paraId="06E5CFDF"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APIK visibility and public knowledge about AC is increased through social media presence (FB, Twitter, LinkedIn, other)</w:t>
            </w:r>
          </w:p>
        </w:tc>
        <w:tc>
          <w:tcPr>
            <w:tcW w:w="1476" w:type="pct"/>
          </w:tcPr>
          <w:p w14:paraId="396446A0" w14:textId="77777777" w:rsidR="00F227E7" w:rsidRPr="00E2714A" w:rsidRDefault="00F227E7" w:rsidP="004F4551">
            <w:pPr>
              <w:pStyle w:val="ListParagraph"/>
              <w:numPr>
                <w:ilvl w:val="0"/>
                <w:numId w:val="32"/>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 xml:space="preserve">Public communication outputs (minimum bi-monthly, TBD) </w:t>
            </w:r>
          </w:p>
          <w:p w14:paraId="56F62CD5" w14:textId="77777777" w:rsidR="00F227E7" w:rsidRPr="00E2714A" w:rsidRDefault="00F227E7" w:rsidP="004F4551">
            <w:pPr>
              <w:pStyle w:val="ListParagraph"/>
              <w:numPr>
                <w:ilvl w:val="0"/>
                <w:numId w:val="32"/>
              </w:numPr>
              <w:spacing w:after="0" w:line="240" w:lineRule="auto"/>
              <w:ind w:right="45"/>
              <w:rPr>
                <w:rFonts w:ascii="Times New Roman" w:hAnsi="Times New Roman"/>
                <w:color w:val="000000"/>
                <w:lang w:eastAsia="en-GB"/>
              </w:rPr>
            </w:pPr>
            <w:r w:rsidRPr="00E2714A">
              <w:rPr>
                <w:rFonts w:ascii="Times New Roman" w:hAnsi="Times New Roman"/>
                <w:color w:val="000000"/>
                <w:lang w:eastAsia="en-GB"/>
              </w:rPr>
              <w:t>Other standard indicators of social media effectiveness (e.g. number of followers, etc. TBD)</w:t>
            </w:r>
          </w:p>
        </w:tc>
        <w:tc>
          <w:tcPr>
            <w:tcW w:w="832" w:type="pct"/>
          </w:tcPr>
          <w:p w14:paraId="3D22D6DF"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Internal performance monitoring data on:</w:t>
            </w:r>
          </w:p>
          <w:p w14:paraId="7C9A0DA3" w14:textId="77777777" w:rsidR="00F227E7" w:rsidRPr="00E2714A" w:rsidRDefault="00F227E7" w:rsidP="004F4551">
            <w:pPr>
              <w:numPr>
                <w:ilvl w:val="0"/>
                <w:numId w:val="28"/>
              </w:num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 xml:space="preserve">Press releases, </w:t>
            </w:r>
          </w:p>
          <w:p w14:paraId="3D0A243F" w14:textId="77777777" w:rsidR="00F227E7" w:rsidRPr="00E2714A" w:rsidRDefault="00F227E7" w:rsidP="004F4551">
            <w:pPr>
              <w:numPr>
                <w:ilvl w:val="0"/>
                <w:numId w:val="28"/>
              </w:num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 xml:space="preserve">web/social media posts, </w:t>
            </w:r>
          </w:p>
          <w:p w14:paraId="491D4C71" w14:textId="77777777" w:rsidR="00F227E7" w:rsidRPr="00E2714A" w:rsidRDefault="00F227E7" w:rsidP="004F4551">
            <w:pPr>
              <w:numPr>
                <w:ilvl w:val="0"/>
                <w:numId w:val="28"/>
              </w:numPr>
              <w:spacing w:after="0" w:line="240" w:lineRule="auto"/>
              <w:rPr>
                <w:rFonts w:ascii="Times New Roman" w:eastAsia="Times New Roman" w:hAnsi="Times New Roman" w:cs="Times New Roman"/>
                <w:color w:val="000000"/>
                <w:lang w:eastAsia="en-GB"/>
              </w:rPr>
            </w:pPr>
            <w:r w:rsidRPr="00E2714A">
              <w:rPr>
                <w:rFonts w:ascii="Times New Roman" w:eastAsia="Times New Roman" w:hAnsi="Times New Roman" w:cs="Times New Roman"/>
                <w:color w:val="000000"/>
                <w:lang w:eastAsia="en-GB"/>
              </w:rPr>
              <w:t xml:space="preserve">e-mailing list messages, </w:t>
            </w:r>
          </w:p>
          <w:p w14:paraId="040A76CD"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 xml:space="preserve">others </w:t>
            </w:r>
            <w:r w:rsidRPr="00E2714A">
              <w:rPr>
                <w:rFonts w:ascii="Times New Roman" w:eastAsia="Times New Roman" w:hAnsi="Times New Roman" w:cs="Times New Roman"/>
                <w:color w:val="000000"/>
                <w:lang w:eastAsia="en-GB"/>
              </w:rPr>
              <w:t>TBD</w:t>
            </w:r>
          </w:p>
        </w:tc>
        <w:tc>
          <w:tcPr>
            <w:tcW w:w="588" w:type="pct"/>
          </w:tcPr>
          <w:p w14:paraId="207C5198"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c>
          <w:tcPr>
            <w:tcW w:w="532" w:type="pct"/>
          </w:tcPr>
          <w:p w14:paraId="5C52F3C2"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r>
      <w:tr w:rsidR="00F227E7" w:rsidRPr="00E2714A" w14:paraId="5F8B6E2B" w14:textId="77777777" w:rsidTr="007D6E33">
        <w:trPr>
          <w:cantSplit/>
          <w:trHeight w:val="1126"/>
        </w:trPr>
        <w:tc>
          <w:tcPr>
            <w:tcW w:w="740" w:type="pct"/>
            <w:vAlign w:val="center"/>
          </w:tcPr>
          <w:p w14:paraId="3A117A07" w14:textId="77777777" w:rsidR="00F227E7" w:rsidRDefault="00F227E7" w:rsidP="007D6E33">
            <w:pPr>
              <w:spacing w:after="0" w:line="240" w:lineRule="auto"/>
              <w:jc w:val="center"/>
              <w:rPr>
                <w:rFonts w:ascii="Times New Roman" w:eastAsia="Times New Roman" w:hAnsi="Times New Roman" w:cs="Times New Roman"/>
                <w:b/>
                <w:color w:val="000000"/>
                <w:lang w:eastAsia="en-GB"/>
              </w:rPr>
            </w:pPr>
            <w:r w:rsidRPr="00E2714A">
              <w:rPr>
                <w:rFonts w:ascii="Times New Roman" w:eastAsia="Times New Roman" w:hAnsi="Times New Roman" w:cs="Times New Roman"/>
                <w:b/>
                <w:color w:val="000000"/>
                <w:lang w:eastAsia="en-GB"/>
              </w:rPr>
              <w:t>Mandatory results/outputs by components</w:t>
            </w:r>
          </w:p>
          <w:p w14:paraId="4B8342DF" w14:textId="77777777" w:rsidR="00F227E7" w:rsidRPr="00E2714A" w:rsidRDefault="00F227E7" w:rsidP="007D6E33">
            <w:pPr>
              <w:spacing w:after="0" w:line="240" w:lineRule="auto"/>
              <w:jc w:val="center"/>
              <w:rPr>
                <w:rFonts w:ascii="Times New Roman" w:eastAsia="Times New Roman" w:hAnsi="Times New Roman" w:cs="Times New Roman"/>
                <w:b/>
                <w:color w:val="000000"/>
                <w:lang w:eastAsia="en-GB"/>
              </w:rPr>
            </w:pPr>
            <w:r>
              <w:rPr>
                <w:rFonts w:ascii="Times New Roman" w:eastAsia="Times New Roman" w:hAnsi="Times New Roman" w:cs="Times New Roman"/>
                <w:b/>
                <w:color w:val="000000"/>
                <w:lang w:eastAsia="en-GB"/>
              </w:rPr>
              <w:t>2.5</w:t>
            </w:r>
          </w:p>
        </w:tc>
        <w:tc>
          <w:tcPr>
            <w:tcW w:w="832" w:type="pct"/>
          </w:tcPr>
          <w:p w14:paraId="05A9472C"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r w:rsidRPr="000B636B">
              <w:rPr>
                <w:rFonts w:ascii="Times New Roman" w:eastAsia="Times New Roman" w:hAnsi="Times New Roman" w:cs="Times New Roman"/>
                <w:color w:val="000000"/>
                <w:lang w:eastAsia="en-GB"/>
              </w:rPr>
              <w:t>APIK is the main coordination body on corruption prevention (donor, ACB, NGO)</w:t>
            </w:r>
          </w:p>
        </w:tc>
        <w:tc>
          <w:tcPr>
            <w:tcW w:w="1476" w:type="pct"/>
          </w:tcPr>
          <w:p w14:paraId="4A1C1483" w14:textId="77777777" w:rsidR="00F227E7" w:rsidRPr="000B636B" w:rsidRDefault="00F227E7" w:rsidP="004F4551">
            <w:pPr>
              <w:pStyle w:val="ListParagraph"/>
              <w:numPr>
                <w:ilvl w:val="0"/>
                <w:numId w:val="33"/>
              </w:numPr>
              <w:spacing w:after="0" w:line="240" w:lineRule="auto"/>
              <w:ind w:right="45"/>
              <w:rPr>
                <w:rFonts w:ascii="Times New Roman" w:hAnsi="Times New Roman"/>
                <w:color w:val="000000"/>
                <w:lang w:eastAsia="en-GB"/>
              </w:rPr>
            </w:pPr>
            <w:r w:rsidRPr="000B636B">
              <w:rPr>
                <w:rFonts w:ascii="Times New Roman" w:hAnsi="Times New Roman"/>
                <w:color w:val="000000"/>
                <w:lang w:eastAsia="en-GB"/>
              </w:rPr>
              <w:t>2 donor coordination meetings annually (6 months + 1 year after project start)</w:t>
            </w:r>
          </w:p>
          <w:p w14:paraId="324BC1E7" w14:textId="77777777" w:rsidR="00F227E7" w:rsidRPr="000B636B" w:rsidRDefault="00F227E7" w:rsidP="004F4551">
            <w:pPr>
              <w:pStyle w:val="ListParagraph"/>
              <w:numPr>
                <w:ilvl w:val="0"/>
                <w:numId w:val="33"/>
              </w:numPr>
              <w:spacing w:after="0" w:line="240" w:lineRule="auto"/>
              <w:ind w:right="45"/>
              <w:rPr>
                <w:rFonts w:ascii="Times New Roman" w:hAnsi="Times New Roman"/>
                <w:color w:val="000000"/>
                <w:lang w:eastAsia="en-GB"/>
              </w:rPr>
            </w:pPr>
            <w:r w:rsidRPr="000B636B">
              <w:rPr>
                <w:rFonts w:ascii="Times New Roman" w:hAnsi="Times New Roman"/>
                <w:color w:val="000000"/>
                <w:lang w:eastAsia="en-GB"/>
              </w:rPr>
              <w:t>1 (minimum) all-AC actors information/coordination meeting(s) annually</w:t>
            </w:r>
          </w:p>
          <w:p w14:paraId="1F5A8C5E" w14:textId="77777777" w:rsidR="00F227E7" w:rsidRPr="000B636B" w:rsidRDefault="00F227E7" w:rsidP="004F4551">
            <w:pPr>
              <w:pStyle w:val="ListParagraph"/>
              <w:numPr>
                <w:ilvl w:val="0"/>
                <w:numId w:val="33"/>
              </w:numPr>
              <w:spacing w:after="0" w:line="240" w:lineRule="auto"/>
              <w:ind w:right="45"/>
              <w:rPr>
                <w:rFonts w:ascii="Times New Roman" w:hAnsi="Times New Roman"/>
                <w:color w:val="000000"/>
                <w:lang w:eastAsia="en-GB"/>
              </w:rPr>
            </w:pPr>
            <w:r w:rsidRPr="000B636B">
              <w:rPr>
                <w:rFonts w:ascii="Times New Roman" w:hAnsi="Times New Roman"/>
                <w:color w:val="000000"/>
                <w:lang w:eastAsia="en-GB"/>
              </w:rPr>
              <w:t xml:space="preserve">Cost-efficiency benchmarks developed and met as a </w:t>
            </w:r>
            <w:r>
              <w:rPr>
                <w:rFonts w:ascii="Times New Roman" w:hAnsi="Times New Roman"/>
                <w:color w:val="000000"/>
                <w:lang w:eastAsia="en-GB"/>
              </w:rPr>
              <w:t>model</w:t>
            </w:r>
            <w:r w:rsidRPr="000B636B">
              <w:rPr>
                <w:rFonts w:ascii="Times New Roman" w:hAnsi="Times New Roman"/>
                <w:color w:val="000000"/>
                <w:lang w:eastAsia="en-GB"/>
              </w:rPr>
              <w:t xml:space="preserve"> of good practice</w:t>
            </w:r>
          </w:p>
        </w:tc>
        <w:tc>
          <w:tcPr>
            <w:tcW w:w="832" w:type="pct"/>
          </w:tcPr>
          <w:p w14:paraId="6FC7B6A1" w14:textId="77777777" w:rsidR="00F227E7" w:rsidRPr="00FE44E1" w:rsidRDefault="00F227E7" w:rsidP="004F4551">
            <w:pPr>
              <w:pStyle w:val="ListParagraph"/>
              <w:numPr>
                <w:ilvl w:val="0"/>
                <w:numId w:val="33"/>
              </w:numPr>
              <w:spacing w:after="0" w:line="240" w:lineRule="auto"/>
              <w:rPr>
                <w:rFonts w:ascii="Times New Roman" w:hAnsi="Times New Roman"/>
                <w:color w:val="000000"/>
                <w:lang w:eastAsia="en-GB"/>
              </w:rPr>
            </w:pPr>
            <w:r w:rsidRPr="00FE44E1">
              <w:rPr>
                <w:rFonts w:ascii="Times New Roman" w:hAnsi="Times New Roman"/>
                <w:color w:val="000000"/>
                <w:lang w:eastAsia="en-GB"/>
              </w:rPr>
              <w:t>meeting summaries circulated to all relevant partners</w:t>
            </w:r>
          </w:p>
          <w:p w14:paraId="5BB63F70" w14:textId="77777777" w:rsidR="00F227E7" w:rsidRPr="00FE44E1" w:rsidRDefault="00F227E7" w:rsidP="004F4551">
            <w:pPr>
              <w:pStyle w:val="ListParagraph"/>
              <w:numPr>
                <w:ilvl w:val="0"/>
                <w:numId w:val="33"/>
              </w:numPr>
              <w:spacing w:after="0" w:line="240" w:lineRule="auto"/>
              <w:rPr>
                <w:rFonts w:ascii="Times New Roman" w:hAnsi="Times New Roman"/>
                <w:color w:val="000000"/>
                <w:lang w:eastAsia="en-GB"/>
              </w:rPr>
            </w:pPr>
            <w:r w:rsidRPr="00FE44E1">
              <w:rPr>
                <w:rFonts w:ascii="Times New Roman" w:hAnsi="Times New Roman"/>
                <w:color w:val="000000"/>
                <w:lang w:eastAsia="en-GB"/>
              </w:rPr>
              <w:t>cost report circulated to relevant partners</w:t>
            </w:r>
          </w:p>
        </w:tc>
        <w:tc>
          <w:tcPr>
            <w:tcW w:w="588" w:type="pct"/>
          </w:tcPr>
          <w:p w14:paraId="79AC9CC0"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c>
          <w:tcPr>
            <w:tcW w:w="532" w:type="pct"/>
          </w:tcPr>
          <w:p w14:paraId="6E06759F"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p w14:paraId="08DB48FB" w14:textId="77777777" w:rsidR="00F227E7" w:rsidRPr="00E2714A" w:rsidRDefault="00F227E7" w:rsidP="007D6E33">
            <w:pPr>
              <w:spacing w:after="0" w:line="240" w:lineRule="auto"/>
              <w:rPr>
                <w:rFonts w:ascii="Times New Roman" w:eastAsia="Times New Roman" w:hAnsi="Times New Roman" w:cs="Times New Roman"/>
                <w:color w:val="000000"/>
                <w:lang w:eastAsia="en-GB"/>
              </w:rPr>
            </w:pPr>
          </w:p>
        </w:tc>
      </w:tr>
      <w:bookmarkEnd w:id="17"/>
      <w:bookmarkEnd w:id="18"/>
      <w:bookmarkEnd w:id="19"/>
      <w:bookmarkEnd w:id="20"/>
      <w:bookmarkEnd w:id="21"/>
      <w:bookmarkEnd w:id="22"/>
    </w:tbl>
    <w:p w14:paraId="030E4F2D" w14:textId="77777777" w:rsidR="00F227E7" w:rsidRPr="005107DF" w:rsidRDefault="00F227E7" w:rsidP="001D798C">
      <w:pPr>
        <w:spacing w:after="0" w:line="240" w:lineRule="auto"/>
        <w:rPr>
          <w:rFonts w:ascii="Times New Roman" w:eastAsia="Times New Roman" w:hAnsi="Times New Roman" w:cs="Times New Roman"/>
          <w:b/>
          <w:color w:val="000000"/>
          <w:sz w:val="24"/>
          <w:szCs w:val="24"/>
          <w:u w:val="single"/>
          <w:lang w:eastAsia="en-GB"/>
        </w:rPr>
      </w:pPr>
    </w:p>
    <w:sectPr w:rsidR="00F227E7" w:rsidRPr="005107DF" w:rsidSect="009F4584">
      <w:pgSz w:w="16838" w:h="11906" w:orient="landscape"/>
      <w:pgMar w:top="1417" w:right="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854F7" w14:textId="77777777" w:rsidR="0053115A" w:rsidRDefault="0053115A" w:rsidP="001F7F17">
      <w:pPr>
        <w:spacing w:after="0" w:line="240" w:lineRule="auto"/>
      </w:pPr>
      <w:r>
        <w:separator/>
      </w:r>
    </w:p>
  </w:endnote>
  <w:endnote w:type="continuationSeparator" w:id="0">
    <w:p w14:paraId="46F2A20F" w14:textId="77777777" w:rsidR="0053115A" w:rsidRDefault="0053115A" w:rsidP="001F7F17">
      <w:pPr>
        <w:spacing w:after="0" w:line="240" w:lineRule="auto"/>
      </w:pPr>
      <w:r>
        <w:continuationSeparator/>
      </w:r>
    </w:p>
  </w:endnote>
  <w:endnote w:type="continuationNotice" w:id="1">
    <w:p w14:paraId="61C9CB07" w14:textId="77777777" w:rsidR="0053115A" w:rsidRDefault="005311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41E07" w14:textId="77777777" w:rsidR="00A1434A" w:rsidRDefault="00A143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2BD0F272" w14:textId="77777777" w:rsidR="00A1434A" w:rsidRDefault="00A143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46026" w14:textId="53FAC2FE" w:rsidR="00A1434A" w:rsidRPr="007338F0" w:rsidRDefault="00A1434A">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FA16E3">
      <w:rPr>
        <w:noProof/>
      </w:rPr>
      <w:t>1</w:t>
    </w:r>
    <w:r w:rsidRPr="007338F0">
      <w:rPr>
        <w:noProof/>
      </w:rPr>
      <w:fldChar w:fldCharType="end"/>
    </w:r>
  </w:p>
  <w:p w14:paraId="57695A69" w14:textId="77777777" w:rsidR="00A1434A" w:rsidRDefault="00A1434A">
    <w:pPr>
      <w:pStyle w:val="Footer"/>
      <w:framePr w:wrap="around" w:vAnchor="text" w:hAnchor="margin" w:xAlign="center" w:y="1"/>
      <w:rPr>
        <w:rStyle w:val="PageNumber"/>
      </w:rPr>
    </w:pPr>
  </w:p>
  <w:p w14:paraId="7FBE485B" w14:textId="77777777" w:rsidR="00A1434A" w:rsidRDefault="00A1434A">
    <w:pPr>
      <w:pStyle w:val="Footer"/>
      <w:rPr>
        <w:rFonts w:ascii="Arial" w:hAnsi="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19388" w14:textId="77777777" w:rsidR="0053115A" w:rsidRDefault="0053115A" w:rsidP="001F7F17">
      <w:pPr>
        <w:spacing w:after="0" w:line="240" w:lineRule="auto"/>
      </w:pPr>
      <w:r>
        <w:separator/>
      </w:r>
    </w:p>
  </w:footnote>
  <w:footnote w:type="continuationSeparator" w:id="0">
    <w:p w14:paraId="297323DC" w14:textId="77777777" w:rsidR="0053115A" w:rsidRDefault="0053115A" w:rsidP="001F7F17">
      <w:pPr>
        <w:spacing w:after="0" w:line="240" w:lineRule="auto"/>
      </w:pPr>
      <w:r>
        <w:continuationSeparator/>
      </w:r>
    </w:p>
  </w:footnote>
  <w:footnote w:type="continuationNotice" w:id="1">
    <w:p w14:paraId="6E078C8F" w14:textId="77777777" w:rsidR="0053115A" w:rsidRDefault="0053115A">
      <w:pPr>
        <w:spacing w:after="0" w:line="240" w:lineRule="auto"/>
      </w:pPr>
    </w:p>
  </w:footnote>
  <w:footnote w:id="2">
    <w:p w14:paraId="3255F468" w14:textId="77777777" w:rsidR="00A1434A" w:rsidRPr="0099334A" w:rsidRDefault="00A1434A" w:rsidP="003A23E7">
      <w:pPr>
        <w:pStyle w:val="FootnoteText"/>
      </w:pPr>
      <w:r>
        <w:rPr>
          <w:rStyle w:val="FootnoteReference"/>
        </w:rPr>
        <w:footnoteRef/>
      </w:r>
      <w:r>
        <w:t xml:space="preserve"> </w:t>
      </w:r>
      <w:r w:rsidRPr="0099334A">
        <w:t>Agreement on the withdrawal of the United Kingdom of Great Britain and Northern Ireland from the European Union and the European Atomic Energy Community.</w:t>
      </w:r>
    </w:p>
  </w:footnote>
  <w:footnote w:id="3">
    <w:p w14:paraId="268E162B" w14:textId="77777777" w:rsidR="00A1434A" w:rsidRPr="0099334A" w:rsidRDefault="00A1434A" w:rsidP="003A23E7">
      <w:pPr>
        <w:pStyle w:val="FootnoteText"/>
      </w:pPr>
      <w:r>
        <w:rPr>
          <w:rStyle w:val="FootnoteReference"/>
        </w:rPr>
        <w:footnoteRef/>
      </w:r>
      <w:r>
        <w:t xml:space="preserve"> </w:t>
      </w:r>
      <w:r w:rsidRPr="0089088B">
        <w:rPr>
          <w:color w:val="000000"/>
          <w:lang w:val="en-US"/>
        </w:rPr>
        <w:t>Regulation (EU) No 236/2014 of the European Parliament and of the Council of 11 March 2014 laying down common rules and procedures for the implementation of the Union's instruments for financing external action.</w:t>
      </w:r>
    </w:p>
  </w:footnote>
  <w:footnote w:id="4">
    <w:p w14:paraId="33F5480A" w14:textId="77777777" w:rsidR="00A1434A" w:rsidRPr="0099334A" w:rsidRDefault="00A1434A" w:rsidP="003A23E7">
      <w:pPr>
        <w:pStyle w:val="FootnoteText"/>
      </w:pPr>
      <w:r>
        <w:rPr>
          <w:rStyle w:val="FootnoteReference"/>
        </w:rPr>
        <w:footnoteRef/>
      </w:r>
      <w:r>
        <w:t xml:space="preserve"> </w:t>
      </w:r>
      <w:r w:rsidRPr="0089088B">
        <w:rPr>
          <w:color w:val="000000"/>
          <w:lang w:val="en-US"/>
        </w:rPr>
        <w:t>Annex IV to the ACP-EU Partnership Agreement, as revised by Decision 1/2014 of the ACP-EU Council of Ministers (OJ L196/40, 3.7.2014)</w:t>
      </w:r>
    </w:p>
  </w:footnote>
  <w:footnote w:id="5">
    <w:p w14:paraId="63D967FF" w14:textId="77777777" w:rsidR="00A1434A" w:rsidRPr="0099334A" w:rsidRDefault="00A1434A" w:rsidP="003A23E7">
      <w:pPr>
        <w:pStyle w:val="FootnoteText"/>
      </w:pPr>
      <w:r>
        <w:rPr>
          <w:rStyle w:val="FootnoteReference"/>
        </w:rPr>
        <w:footnoteRef/>
      </w:r>
      <w:r>
        <w:t xml:space="preserve"> I</w:t>
      </w:r>
      <w:r w:rsidRPr="0089088B">
        <w:rPr>
          <w:color w:val="000000"/>
          <w:lang w:val="en-US"/>
        </w:rPr>
        <w:t>ncluding the Overseas Countries and Territories having special relations with the United Kingdom, as laid down in Par</w:t>
      </w:r>
      <w:r>
        <w:rPr>
          <w:color w:val="000000"/>
          <w:lang w:val="en-US"/>
        </w:rPr>
        <w:t>t Four and Annex II of the TFEU.</w:t>
      </w:r>
      <w:r w:rsidRPr="0089088B">
        <w:rPr>
          <w:color w:val="000000"/>
          <w:lang w:val="en-US"/>
        </w:rPr>
        <w:t xml:space="preserve"> </w:t>
      </w:r>
      <w:r w:rsidRPr="0089088B">
        <w:rPr>
          <w:color w:val="000000"/>
          <w:sz w:val="24"/>
          <w:szCs w:val="24"/>
          <w:lang w:val="en-US"/>
        </w:rPr>
        <w:t xml:space="preserve"> </w:t>
      </w:r>
    </w:p>
  </w:footnote>
  <w:footnote w:id="6">
    <w:p w14:paraId="34DBC6CE" w14:textId="0D087D3A" w:rsidR="00A1434A" w:rsidRPr="00EA540D" w:rsidRDefault="00A1434A" w:rsidP="00EA540D">
      <w:pPr>
        <w:pStyle w:val="FootnoteText"/>
      </w:pPr>
      <w:r>
        <w:rPr>
          <w:rStyle w:val="FootnoteReference"/>
        </w:rPr>
        <w:footnoteRef/>
      </w:r>
      <w:r>
        <w:t xml:space="preserve"> In line with the Twinning Manual, </w:t>
      </w:r>
      <w:r w:rsidRPr="00EA540D">
        <w:t>more than one specific objective were used if this adds clarity and enhances logic</w:t>
      </w:r>
      <w:r>
        <w:t>, in this case to align the objective to the scope of APIK, as foreseen by law</w:t>
      </w:r>
      <w:r w:rsidRPr="00EA540D">
        <w:t xml:space="preserve">. </w:t>
      </w:r>
    </w:p>
    <w:p w14:paraId="6E6689D3" w14:textId="77777777" w:rsidR="00A1434A" w:rsidRPr="00EA540D" w:rsidRDefault="00A1434A" w:rsidP="00EA540D">
      <w:pPr>
        <w:pStyle w:val="FootnoteText"/>
      </w:pPr>
    </w:p>
    <w:p w14:paraId="1E25F065" w14:textId="543B0DCD" w:rsidR="00A1434A" w:rsidRDefault="00A1434A">
      <w:pPr>
        <w:pStyle w:val="FootnoteText"/>
      </w:pPr>
    </w:p>
  </w:footnote>
  <w:footnote w:id="7">
    <w:p w14:paraId="26777C9A" w14:textId="77777777" w:rsidR="00A1434A" w:rsidRPr="00FA1E9F" w:rsidRDefault="00A1434A" w:rsidP="00C8299A">
      <w:pPr>
        <w:pStyle w:val="FootnoteText"/>
        <w:rPr>
          <w:sz w:val="18"/>
          <w:szCs w:val="18"/>
        </w:rPr>
      </w:pPr>
      <w:r w:rsidRPr="00FA1E9F">
        <w:rPr>
          <w:rStyle w:val="FootnoteReference"/>
        </w:rPr>
        <w:footnoteRef/>
      </w:r>
      <w:r w:rsidRPr="00FA1E9F">
        <w:t xml:space="preserve"> </w:t>
      </w:r>
      <w:r w:rsidRPr="00FA1E9F">
        <w:rPr>
          <w:sz w:val="18"/>
          <w:szCs w:val="18"/>
        </w:rPr>
        <w:t xml:space="preserve">“Systemic” corruption means that rather than being the aberrant behaviour of an individual, it is the behaviour of a network/group that follow informal norms and rules and that attach themselves to formal structures, institutions and systems. Non-compliance with these informal rules is penalised. Participants in these informal networks resist anti-corruption efforts. </w:t>
      </w:r>
    </w:p>
  </w:footnote>
  <w:footnote w:id="8">
    <w:p w14:paraId="50F3E70D" w14:textId="77777777" w:rsidR="00A1434A" w:rsidRPr="00FA1E9F" w:rsidRDefault="00A1434A" w:rsidP="003E613C">
      <w:pPr>
        <w:pStyle w:val="FootnoteText"/>
        <w:spacing w:line="0" w:lineRule="atLeast"/>
        <w:rPr>
          <w:rFonts w:cstheme="minorHAnsi"/>
          <w:sz w:val="18"/>
          <w:szCs w:val="18"/>
        </w:rPr>
      </w:pPr>
      <w:r w:rsidRPr="00FA1E9F">
        <w:rPr>
          <w:rStyle w:val="FootnoteReference"/>
          <w:rFonts w:cstheme="minorHAnsi"/>
          <w:sz w:val="18"/>
          <w:szCs w:val="18"/>
        </w:rPr>
        <w:footnoteRef/>
      </w:r>
      <w:r w:rsidRPr="00FA1E9F">
        <w:rPr>
          <w:rFonts w:cstheme="minorHAnsi"/>
          <w:sz w:val="18"/>
          <w:szCs w:val="18"/>
        </w:rPr>
        <w:t xml:space="preserve"> According to Article 78, "the Parties shall attach particular importance to the consolidation of the rule of law, and the reinforcement of institutions at all levels in the areas of administration in general and law enforcement and the</w:t>
      </w:r>
      <w:r w:rsidRPr="00FA1E9F">
        <w:rPr>
          <w:rFonts w:ascii="Arial" w:hAnsi="Arial" w:cs="Arial"/>
          <w:sz w:val="18"/>
          <w:szCs w:val="18"/>
        </w:rPr>
        <w:t xml:space="preserve"> </w:t>
      </w:r>
      <w:r w:rsidRPr="00FA1E9F">
        <w:rPr>
          <w:rFonts w:cstheme="minorHAnsi"/>
          <w:sz w:val="18"/>
          <w:szCs w:val="18"/>
        </w:rPr>
        <w:t>administration of justice in particular. Co-operation shall notably aim at strengthening the independence of the judiciary and improving its efficiency and institutional capacity, enhancing access to justice, developing adequate structures for the police, customs and other law enforcement bodies, providing adequate training and fighting corruption and organised crime."</w:t>
      </w:r>
    </w:p>
  </w:footnote>
  <w:footnote w:id="9">
    <w:p w14:paraId="37F3C606" w14:textId="77777777" w:rsidR="00A1434A" w:rsidRPr="009F0C0F" w:rsidRDefault="00A1434A" w:rsidP="003E613C">
      <w:pPr>
        <w:spacing w:line="0" w:lineRule="atLeast"/>
        <w:jc w:val="both"/>
        <w:rPr>
          <w:rFonts w:cstheme="minorHAnsi"/>
          <w:sz w:val="18"/>
          <w:szCs w:val="18"/>
        </w:rPr>
      </w:pPr>
      <w:r w:rsidRPr="009F0C0F">
        <w:rPr>
          <w:rStyle w:val="FootnoteReference"/>
          <w:rFonts w:cstheme="minorHAnsi"/>
          <w:sz w:val="18"/>
          <w:szCs w:val="18"/>
        </w:rPr>
        <w:footnoteRef/>
      </w:r>
      <w:r w:rsidRPr="009F0C0F">
        <w:rPr>
          <w:rFonts w:cstheme="minorHAnsi"/>
          <w:sz w:val="18"/>
          <w:szCs w:val="18"/>
        </w:rPr>
        <w:t xml:space="preserve"> According to Article 84, "the Parties shall cooperate on combating and preventing criminal and illegal activities, organised or otherwise, such as: …c) corruption, both in the private and public sector, in particular linked to non-transparent administrative practices."</w:t>
      </w:r>
    </w:p>
  </w:footnote>
  <w:footnote w:id="10">
    <w:p w14:paraId="2CCCAD5E" w14:textId="77777777" w:rsidR="00A1434A" w:rsidRPr="00FA1E9F" w:rsidRDefault="00A1434A" w:rsidP="008777D4">
      <w:pPr>
        <w:pStyle w:val="FootnoteText"/>
        <w:spacing w:line="0" w:lineRule="atLeast"/>
        <w:rPr>
          <w:rFonts w:cstheme="minorHAnsi"/>
          <w:sz w:val="18"/>
          <w:szCs w:val="18"/>
        </w:rPr>
      </w:pPr>
      <w:r w:rsidRPr="00FA1E9F">
        <w:rPr>
          <w:rStyle w:val="FootnoteReference"/>
          <w:rFonts w:cstheme="minorHAnsi"/>
          <w:sz w:val="18"/>
          <w:szCs w:val="18"/>
        </w:rPr>
        <w:footnoteRef/>
      </w:r>
      <w:r w:rsidRPr="00FA1E9F">
        <w:rPr>
          <w:rFonts w:cstheme="minorHAnsi"/>
          <w:sz w:val="18"/>
          <w:szCs w:val="18"/>
        </w:rPr>
        <w:t xml:space="preserve"> All EU members states are also CoE member states; additionally, the membership of the CoE extends to several candidate or potential candidate countries for EU membership, i.e. CoE standards have wider application than the EU and therefore provide a useful framework for standards for both EU and EU candidate countries alike. </w:t>
      </w:r>
    </w:p>
  </w:footnote>
  <w:footnote w:id="11">
    <w:p w14:paraId="1A3AD1D6" w14:textId="77777777" w:rsidR="00A1434A" w:rsidRPr="009F0C0F" w:rsidRDefault="00A1434A" w:rsidP="003E613C">
      <w:pPr>
        <w:pStyle w:val="FootnoteText"/>
        <w:spacing w:line="0" w:lineRule="atLeast"/>
        <w:rPr>
          <w:rFonts w:cstheme="minorHAnsi"/>
          <w:sz w:val="18"/>
          <w:szCs w:val="18"/>
        </w:rPr>
      </w:pPr>
      <w:r w:rsidRPr="00FA1E9F">
        <w:rPr>
          <w:rStyle w:val="FootnoteReference"/>
          <w:rFonts w:cstheme="minorHAnsi"/>
          <w:sz w:val="18"/>
          <w:szCs w:val="18"/>
        </w:rPr>
        <w:footnoteRef/>
      </w:r>
      <w:r w:rsidRPr="00FA1E9F">
        <w:rPr>
          <w:rFonts w:cstheme="minorHAnsi"/>
          <w:sz w:val="18"/>
          <w:szCs w:val="18"/>
        </w:rPr>
        <w:t xml:space="preserve"> For example, the earliest project in the sample covered by the evaluation is guided by the 2009-2011 Multi-Annual Indicative Programme Document (MIPD) as follows: Expected results and indicators are that "the anti-corruption policy is implemented. The recommendation made by the Group of States against Corruption (GRECO) and the obligations resulting from international conventions on corruption are implemented. Corruption is vigorously prosecuted and the law on conflict of interest is implemented."</w:t>
      </w:r>
    </w:p>
  </w:footnote>
  <w:footnote w:id="12">
    <w:p w14:paraId="5D90C88C" w14:textId="77777777" w:rsidR="00A1434A" w:rsidRPr="00FA1E9F" w:rsidRDefault="00A1434A" w:rsidP="003E613C">
      <w:pPr>
        <w:pStyle w:val="FootnoteText"/>
        <w:rPr>
          <w:rFonts w:cstheme="minorHAnsi"/>
          <w:sz w:val="18"/>
          <w:szCs w:val="18"/>
        </w:rPr>
      </w:pPr>
      <w:r w:rsidRPr="00FA1E9F">
        <w:rPr>
          <w:rStyle w:val="FootnoteReference"/>
          <w:rFonts w:cstheme="minorHAnsi"/>
          <w:sz w:val="18"/>
          <w:szCs w:val="18"/>
        </w:rPr>
        <w:footnoteRef/>
      </w:r>
      <w:r w:rsidRPr="00FA1E9F">
        <w:rPr>
          <w:rStyle w:val="FootnoteReference"/>
          <w:rFonts w:cstheme="minorHAnsi"/>
          <w:sz w:val="18"/>
          <w:szCs w:val="18"/>
        </w:rPr>
        <w:footnoteRef/>
      </w:r>
      <w:r w:rsidRPr="00FA1E9F">
        <w:rPr>
          <w:rFonts w:cstheme="minorHAnsi"/>
          <w:sz w:val="18"/>
          <w:szCs w:val="18"/>
        </w:rPr>
        <w:t xml:space="preserve"> See </w:t>
      </w:r>
      <w:hyperlink r:id="rId1" w:history="1">
        <w:r w:rsidRPr="00FA1E9F">
          <w:rPr>
            <w:rStyle w:val="Hyperlink"/>
            <w:rFonts w:cstheme="minorHAnsi"/>
            <w:szCs w:val="18"/>
          </w:rPr>
          <w:t>Law on Agency for Corruption Prevention (published) ENG.doc (apik.ba)</w:t>
        </w:r>
      </w:hyperlink>
    </w:p>
  </w:footnote>
  <w:footnote w:id="13">
    <w:p w14:paraId="166A797B" w14:textId="77777777" w:rsidR="00A1434A" w:rsidRPr="007F7D8D" w:rsidRDefault="00A1434A">
      <w:pPr>
        <w:pStyle w:val="FootnoteText"/>
        <w:rPr>
          <w:sz w:val="18"/>
          <w:szCs w:val="18"/>
        </w:rPr>
      </w:pPr>
      <w:r w:rsidRPr="007F7D8D">
        <w:rPr>
          <w:rStyle w:val="FootnoteReference"/>
          <w:sz w:val="18"/>
          <w:szCs w:val="18"/>
        </w:rPr>
        <w:footnoteRef/>
      </w:r>
      <w:r w:rsidRPr="007F7D8D">
        <w:rPr>
          <w:sz w:val="18"/>
          <w:szCs w:val="18"/>
        </w:rPr>
        <w:t xml:space="preserve"> Sections 7.1-7.3 are to be kept without changes in all Twinning fiches.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9E51D" w14:textId="77777777" w:rsidR="00A1434A" w:rsidRDefault="00A1434A">
    <w:pPr>
      <w:pStyle w:val="BodyTex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Symbol" w:hAnsi="Symbol" w:cs="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0"/>
        </w:tabs>
        <w:ind w:left="1080" w:hanging="360"/>
      </w:pPr>
      <w:rPr>
        <w:rFonts w:ascii="Symbol" w:hAnsi="Symbol" w:cs="Symbol"/>
      </w:rPr>
    </w:lvl>
  </w:abstractNum>
  <w:abstractNum w:abstractNumId="3"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cs="Times New Roman"/>
      </w:rPr>
    </w:lvl>
  </w:abstractNum>
  <w:abstractNum w:abstractNumId="5" w15:restartNumberingAfterBreak="0">
    <w:nsid w:val="00000011"/>
    <w:multiLevelType w:val="multilevel"/>
    <w:tmpl w:val="4086A0DE"/>
    <w:name w:val="WW8Num17"/>
    <w:lvl w:ilvl="0">
      <w:start w:val="1"/>
      <w:numFmt w:val="decimal"/>
      <w:lvlText w:val="%1."/>
      <w:lvlJc w:val="left"/>
      <w:pPr>
        <w:tabs>
          <w:tab w:val="num" w:pos="720"/>
        </w:tabs>
        <w:ind w:left="720" w:hanging="360"/>
      </w:pPr>
      <w:rPr>
        <w:rFonts w:ascii="Times New Roman" w:eastAsia="Calibri" w:hAnsi="Times New Roman" w:cs="Times New Roman"/>
      </w:rPr>
    </w:lvl>
    <w:lvl w:ilvl="1">
      <w:start w:val="2"/>
      <w:numFmt w:val="decimal"/>
      <w:isLgl/>
      <w:lvlText w:val="%1.%2"/>
      <w:lvlJc w:val="left"/>
      <w:pPr>
        <w:ind w:left="965"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0000012"/>
    <w:multiLevelType w:val="singleLevel"/>
    <w:tmpl w:val="00000012"/>
    <w:name w:val="WW8Num18"/>
    <w:lvl w:ilvl="0">
      <w:start w:val="1"/>
      <w:numFmt w:val="bullet"/>
      <w:lvlText w:val=""/>
      <w:lvlJc w:val="left"/>
      <w:pPr>
        <w:tabs>
          <w:tab w:val="num" w:pos="0"/>
        </w:tabs>
        <w:ind w:left="1080" w:hanging="360"/>
      </w:pPr>
      <w:rPr>
        <w:rFonts w:ascii="Symbol" w:hAnsi="Symbol" w:cs="Symbol"/>
      </w:rPr>
    </w:lvl>
  </w:abstractNum>
  <w:abstractNum w:abstractNumId="7" w15:restartNumberingAfterBreak="0">
    <w:nsid w:val="00000013"/>
    <w:multiLevelType w:val="singleLevel"/>
    <w:tmpl w:val="00000013"/>
    <w:name w:val="WW8Num19"/>
    <w:lvl w:ilvl="0">
      <w:start w:val="1"/>
      <w:numFmt w:val="bullet"/>
      <w:lvlText w:val=""/>
      <w:lvlJc w:val="left"/>
      <w:pPr>
        <w:tabs>
          <w:tab w:val="num" w:pos="0"/>
        </w:tabs>
        <w:ind w:left="1080" w:hanging="360"/>
      </w:pPr>
      <w:rPr>
        <w:rFonts w:ascii="Symbol" w:hAnsi="Symbol" w:cs="Symbol"/>
      </w:rPr>
    </w:lvl>
  </w:abstractNum>
  <w:abstractNum w:abstractNumId="8" w15:restartNumberingAfterBreak="0">
    <w:nsid w:val="00000014"/>
    <w:multiLevelType w:val="singleLevel"/>
    <w:tmpl w:val="00000014"/>
    <w:name w:val="WW8Num20"/>
    <w:lvl w:ilvl="0">
      <w:start w:val="1"/>
      <w:numFmt w:val="bullet"/>
      <w:lvlText w:val=""/>
      <w:lvlJc w:val="left"/>
      <w:pPr>
        <w:tabs>
          <w:tab w:val="num" w:pos="0"/>
        </w:tabs>
        <w:ind w:left="1080" w:hanging="360"/>
      </w:pPr>
      <w:rPr>
        <w:rFonts w:ascii="Symbol" w:hAnsi="Symbol" w:cs="Symbol"/>
      </w:rPr>
    </w:lvl>
  </w:abstractNum>
  <w:abstractNum w:abstractNumId="9" w15:restartNumberingAfterBreak="0">
    <w:nsid w:val="06B32EB2"/>
    <w:multiLevelType w:val="hybridMultilevel"/>
    <w:tmpl w:val="27C4DE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AB7B7C"/>
    <w:multiLevelType w:val="hybridMultilevel"/>
    <w:tmpl w:val="33DE3E94"/>
    <w:lvl w:ilvl="0" w:tplc="ACA0128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470D4D"/>
    <w:multiLevelType w:val="hybridMultilevel"/>
    <w:tmpl w:val="9F24B2F4"/>
    <w:lvl w:ilvl="0" w:tplc="938AB59C">
      <w:start w:val="16"/>
      <w:numFmt w:val="bullet"/>
      <w:lvlText w:val="-"/>
      <w:lvlJc w:val="left"/>
      <w:pPr>
        <w:ind w:left="900" w:hanging="360"/>
      </w:pPr>
      <w:rPr>
        <w:rFonts w:ascii="Times New Roman" w:eastAsiaTheme="minorHAnsi" w:hAnsi="Times New Roman" w:cs="Times New Roman" w:hint="default"/>
      </w:rPr>
    </w:lvl>
    <w:lvl w:ilvl="1" w:tplc="08090003">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208A78F1"/>
    <w:multiLevelType w:val="hybridMultilevel"/>
    <w:tmpl w:val="1E54C66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7F4ACD"/>
    <w:multiLevelType w:val="hybridMultilevel"/>
    <w:tmpl w:val="C0724BB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AC170B7"/>
    <w:multiLevelType w:val="multilevel"/>
    <w:tmpl w:val="B67C4D4E"/>
    <w:lvl w:ilvl="0">
      <w:start w:val="1"/>
      <w:numFmt w:val="decimal"/>
      <w:lvlText w:val="%1."/>
      <w:lvlJc w:val="left"/>
      <w:pPr>
        <w:ind w:left="720" w:hanging="360"/>
      </w:pPr>
      <w:rPr>
        <w:rFonts w:asciiTheme="minorHAnsi" w:hAnsiTheme="minorHAnsi" w:cstheme="minorHAnsi" w:hint="default"/>
        <w:b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CD2854"/>
    <w:multiLevelType w:val="hybridMultilevel"/>
    <w:tmpl w:val="8FB47168"/>
    <w:lvl w:ilvl="0" w:tplc="28049694">
      <w:start w:val="1"/>
      <w:numFmt w:val="bullet"/>
      <w:lvlText w:val=""/>
      <w:lvlJc w:val="left"/>
      <w:pPr>
        <w:ind w:left="567" w:hanging="28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260AA0"/>
    <w:multiLevelType w:val="hybridMultilevel"/>
    <w:tmpl w:val="92928C9A"/>
    <w:lvl w:ilvl="0" w:tplc="28049694">
      <w:start w:val="1"/>
      <w:numFmt w:val="bullet"/>
      <w:lvlText w:val=""/>
      <w:lvlJc w:val="left"/>
      <w:pPr>
        <w:ind w:left="283" w:hanging="283"/>
      </w:pPr>
      <w:rPr>
        <w:rFonts w:ascii="Symbol" w:hAnsi="Symbol" w:hint="default"/>
      </w:rPr>
    </w:lvl>
    <w:lvl w:ilvl="1" w:tplc="08090003">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7" w15:restartNumberingAfterBreak="0">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8" w15:restartNumberingAfterBreak="0">
    <w:nsid w:val="2D293CE3"/>
    <w:multiLevelType w:val="multilevel"/>
    <w:tmpl w:val="8D7C4D2A"/>
    <w:lvl w:ilvl="0">
      <w:start w:val="1"/>
      <w:numFmt w:val="decimal"/>
      <w:pStyle w:val="LegalNumPar"/>
      <w:lvlText w:val="%1."/>
      <w:lvlJc w:val="left"/>
      <w:pPr>
        <w:ind w:left="476" w:hanging="476"/>
      </w:pPr>
      <w:rPr>
        <w:rFonts w:hint="default"/>
      </w:rPr>
    </w:lvl>
    <w:lvl w:ilvl="1">
      <w:start w:val="1"/>
      <w:numFmt w:val="lowerLetter"/>
      <w:pStyle w:val="LegalNumPar2"/>
      <w:lvlText w:val="%2."/>
      <w:lvlJc w:val="left"/>
      <w:pPr>
        <w:ind w:left="953" w:hanging="477"/>
      </w:pPr>
      <w:rPr>
        <w:rFonts w:hint="default"/>
      </w:rPr>
    </w:lvl>
    <w:lvl w:ilvl="2">
      <w:start w:val="1"/>
      <w:numFmt w:val="lowerRoman"/>
      <w:pStyle w:val="LegalNumPar3"/>
      <w:lvlText w:val="%3."/>
      <w:lvlJc w:val="left"/>
      <w:pPr>
        <w:ind w:left="1429" w:hanging="47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20" w15:restartNumberingAfterBreak="0">
    <w:nsid w:val="31CF14D3"/>
    <w:multiLevelType w:val="hybridMultilevel"/>
    <w:tmpl w:val="29C85A5E"/>
    <w:lvl w:ilvl="0" w:tplc="28049694">
      <w:start w:val="1"/>
      <w:numFmt w:val="bullet"/>
      <w:lvlText w:val=""/>
      <w:lvlJc w:val="left"/>
      <w:pPr>
        <w:ind w:left="283" w:hanging="283"/>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21" w15:restartNumberingAfterBreak="0">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22" w15:restartNumberingAfterBreak="0">
    <w:nsid w:val="34456BF3"/>
    <w:multiLevelType w:val="hybridMultilevel"/>
    <w:tmpl w:val="2F449D9C"/>
    <w:lvl w:ilvl="0" w:tplc="28049694">
      <w:start w:val="1"/>
      <w:numFmt w:val="bullet"/>
      <w:lvlText w:val=""/>
      <w:lvlJc w:val="left"/>
      <w:pPr>
        <w:ind w:left="612" w:hanging="283"/>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371A2229"/>
    <w:multiLevelType w:val="hybridMultilevel"/>
    <w:tmpl w:val="58AC1902"/>
    <w:lvl w:ilvl="0" w:tplc="08090001">
      <w:start w:val="1"/>
      <w:numFmt w:val="bullet"/>
      <w:lvlText w:val=""/>
      <w:lvlJc w:val="left"/>
      <w:pPr>
        <w:ind w:left="360" w:hanging="360"/>
      </w:pPr>
      <w:rPr>
        <w:rFonts w:ascii="Symbol" w:hAnsi="Symbol" w:hint="default"/>
      </w:rPr>
    </w:lvl>
    <w:lvl w:ilvl="1" w:tplc="24FAEB38">
      <w:start w:val="1"/>
      <w:numFmt w:val="bullet"/>
      <w:lvlText w:val="•"/>
      <w:lvlJc w:val="left"/>
      <w:pPr>
        <w:ind w:left="1440" w:hanging="720"/>
      </w:pPr>
      <w:rPr>
        <w:rFonts w:ascii="Calibri" w:eastAsia="Times New Roman"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74F1EF1"/>
    <w:multiLevelType w:val="hybridMultilevel"/>
    <w:tmpl w:val="64FC9C98"/>
    <w:lvl w:ilvl="0" w:tplc="28049694">
      <w:start w:val="1"/>
      <w:numFmt w:val="bullet"/>
      <w:lvlText w:val=""/>
      <w:lvlJc w:val="left"/>
      <w:pPr>
        <w:ind w:left="283" w:hanging="283"/>
      </w:pPr>
      <w:rPr>
        <w:rFonts w:ascii="Symbol" w:hAnsi="Symbol" w:hint="default"/>
      </w:rPr>
    </w:lvl>
    <w:lvl w:ilvl="1" w:tplc="08090003">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25" w15:restartNumberingAfterBreak="0">
    <w:nsid w:val="3F920E7C"/>
    <w:multiLevelType w:val="hybridMultilevel"/>
    <w:tmpl w:val="8CF652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FC76BAB"/>
    <w:multiLevelType w:val="hybridMultilevel"/>
    <w:tmpl w:val="98BE5B8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42143E3B"/>
    <w:multiLevelType w:val="hybridMultilevel"/>
    <w:tmpl w:val="4AD2C4B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72523CC"/>
    <w:multiLevelType w:val="multilevel"/>
    <w:tmpl w:val="B67C4D4E"/>
    <w:lvl w:ilvl="0">
      <w:start w:val="1"/>
      <w:numFmt w:val="decimal"/>
      <w:lvlText w:val="%1."/>
      <w:lvlJc w:val="left"/>
      <w:pPr>
        <w:ind w:left="720" w:hanging="360"/>
      </w:pPr>
      <w:rPr>
        <w:rFonts w:asciiTheme="minorHAnsi" w:hAnsiTheme="minorHAnsi" w:cstheme="minorHAnsi" w:hint="default"/>
        <w:b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906FA0"/>
    <w:multiLevelType w:val="multilevel"/>
    <w:tmpl w:val="4524F556"/>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4BF374AC"/>
    <w:multiLevelType w:val="hybridMultilevel"/>
    <w:tmpl w:val="BDF28C14"/>
    <w:lvl w:ilvl="0" w:tplc="5DB2FE8A">
      <w:start w:val="6"/>
      <w:numFmt w:val="bullet"/>
      <w:lvlText w:val="-"/>
      <w:lvlJc w:val="left"/>
      <w:pPr>
        <w:ind w:left="1353" w:hanging="360"/>
      </w:pPr>
      <w:rPr>
        <w:rFonts w:ascii="Calibri" w:eastAsia="Times New Roman" w:hAnsi="Calibri" w:cs="Calibri"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2" w15:restartNumberingAfterBreak="0">
    <w:nsid w:val="4F5E0F4C"/>
    <w:multiLevelType w:val="hybridMultilevel"/>
    <w:tmpl w:val="033C5E88"/>
    <w:lvl w:ilvl="0" w:tplc="28049694">
      <w:start w:val="1"/>
      <w:numFmt w:val="bullet"/>
      <w:lvlText w:val=""/>
      <w:lvlJc w:val="left"/>
      <w:pPr>
        <w:ind w:left="283" w:hanging="283"/>
      </w:pPr>
      <w:rPr>
        <w:rFonts w:ascii="Symbol" w:hAnsi="Symbol" w:hint="default"/>
      </w:rPr>
    </w:lvl>
    <w:lvl w:ilvl="1" w:tplc="08B693C4">
      <w:numFmt w:val="bullet"/>
      <w:lvlText w:val="•"/>
      <w:lvlJc w:val="left"/>
      <w:pPr>
        <w:ind w:left="1516" w:hanging="720"/>
      </w:pPr>
      <w:rPr>
        <w:rFonts w:ascii="Times New Roman" w:eastAsia="Times New Roman" w:hAnsi="Times New Roman" w:cs="Times New Roman"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33" w15:restartNumberingAfterBreak="0">
    <w:nsid w:val="527651FD"/>
    <w:multiLevelType w:val="hybridMultilevel"/>
    <w:tmpl w:val="599E6A56"/>
    <w:lvl w:ilvl="0" w:tplc="28049694">
      <w:start w:val="1"/>
      <w:numFmt w:val="bullet"/>
      <w:lvlText w:val=""/>
      <w:lvlJc w:val="left"/>
      <w:pPr>
        <w:ind w:left="567" w:hanging="28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DE4EDC"/>
    <w:multiLevelType w:val="hybridMultilevel"/>
    <w:tmpl w:val="CD54BE04"/>
    <w:lvl w:ilvl="0" w:tplc="28049694">
      <w:start w:val="1"/>
      <w:numFmt w:val="bullet"/>
      <w:lvlText w:val=""/>
      <w:lvlJc w:val="left"/>
      <w:pPr>
        <w:ind w:left="567" w:hanging="283"/>
      </w:pPr>
      <w:rPr>
        <w:rFonts w:ascii="Symbol" w:hAnsi="Symbol" w:hint="default"/>
      </w:rPr>
    </w:lvl>
    <w:lvl w:ilvl="1" w:tplc="256056F4">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581F2E"/>
    <w:multiLevelType w:val="hybridMultilevel"/>
    <w:tmpl w:val="2968F348"/>
    <w:lvl w:ilvl="0" w:tplc="D2325A6A">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C6D1DB1"/>
    <w:multiLevelType w:val="hybridMultilevel"/>
    <w:tmpl w:val="B1860560"/>
    <w:lvl w:ilvl="0" w:tplc="08090001">
      <w:start w:val="1"/>
      <w:numFmt w:val="bullet"/>
      <w:lvlText w:val=""/>
      <w:lvlJc w:val="left"/>
      <w:pPr>
        <w:ind w:left="1080" w:hanging="360"/>
      </w:pPr>
      <w:rPr>
        <w:rFonts w:ascii="Symbol" w:hAnsi="Symbol" w:hint="default"/>
      </w:rPr>
    </w:lvl>
    <w:lvl w:ilvl="1" w:tplc="A574FD46">
      <w:numFmt w:val="bullet"/>
      <w:lvlText w:val=""/>
      <w:lvlJc w:val="left"/>
      <w:pPr>
        <w:ind w:left="1800" w:hanging="360"/>
      </w:pPr>
      <w:rPr>
        <w:rFonts w:ascii="Wingdings" w:eastAsia="Calibri" w:hAnsi="Wingdings" w:cs="Times New Roman" w:hint="default"/>
        <w:b/>
        <w:u w:val="none"/>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D86307F"/>
    <w:multiLevelType w:val="hybridMultilevel"/>
    <w:tmpl w:val="4FB2B27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61955D50"/>
    <w:multiLevelType w:val="hybridMultilevel"/>
    <w:tmpl w:val="41F24A76"/>
    <w:lvl w:ilvl="0" w:tplc="D1D2F0A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F393ECE"/>
    <w:multiLevelType w:val="hybridMultilevel"/>
    <w:tmpl w:val="4A7E25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F777CF9"/>
    <w:multiLevelType w:val="hybridMultilevel"/>
    <w:tmpl w:val="5D30632A"/>
    <w:lvl w:ilvl="0" w:tplc="D1D2F0A8">
      <w:start w:val="1"/>
      <w:numFmt w:val="bullet"/>
      <w:lvlText w:val=""/>
      <w:lvlJc w:val="left"/>
      <w:pPr>
        <w:ind w:left="643" w:hanging="360"/>
      </w:pPr>
      <w:rPr>
        <w:rFonts w:ascii="Symbol" w:hAnsi="Symbol"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44" w15:restartNumberingAfterBreak="0">
    <w:nsid w:val="71E11653"/>
    <w:multiLevelType w:val="singleLevel"/>
    <w:tmpl w:val="42923EE2"/>
    <w:lvl w:ilvl="0">
      <w:start w:val="1"/>
      <w:numFmt w:val="bullet"/>
      <w:pStyle w:val="konvention"/>
      <w:lvlText w:val=""/>
      <w:legacy w:legacy="1" w:legacySpace="0" w:legacyIndent="283"/>
      <w:lvlJc w:val="left"/>
      <w:pPr>
        <w:ind w:left="283" w:hanging="283"/>
      </w:pPr>
      <w:rPr>
        <w:rFonts w:ascii="Symbol" w:hAnsi="Symbol" w:hint="default"/>
      </w:rPr>
    </w:lvl>
  </w:abstractNum>
  <w:abstractNum w:abstractNumId="45" w15:restartNumberingAfterBreak="0">
    <w:nsid w:val="75714004"/>
    <w:multiLevelType w:val="hybridMultilevel"/>
    <w:tmpl w:val="410E3E5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46" w15:restartNumberingAfterBreak="0">
    <w:nsid w:val="77F669FB"/>
    <w:multiLevelType w:val="hybridMultilevel"/>
    <w:tmpl w:val="2C922D84"/>
    <w:lvl w:ilvl="0" w:tplc="08090013">
      <w:start w:val="1"/>
      <w:numFmt w:val="upperRoman"/>
      <w:lvlText w:val="%1."/>
      <w:lvlJc w:val="right"/>
      <w:pPr>
        <w:tabs>
          <w:tab w:val="num" w:pos="540"/>
        </w:tabs>
        <w:ind w:left="540" w:hanging="180"/>
      </w:pPr>
      <w:rPr>
        <w:rFonts w:hint="default"/>
      </w:rPr>
    </w:lvl>
    <w:lvl w:ilvl="1" w:tplc="101A0003" w:tentative="1">
      <w:start w:val="1"/>
      <w:numFmt w:val="bullet"/>
      <w:lvlText w:val="o"/>
      <w:lvlJc w:val="left"/>
      <w:pPr>
        <w:ind w:left="1440" w:hanging="360"/>
      </w:pPr>
      <w:rPr>
        <w:rFonts w:ascii="Courier New" w:hAnsi="Courier New" w:cs="Courier New" w:hint="default"/>
      </w:rPr>
    </w:lvl>
    <w:lvl w:ilvl="2" w:tplc="101A0005" w:tentative="1">
      <w:start w:val="1"/>
      <w:numFmt w:val="bullet"/>
      <w:lvlText w:val=""/>
      <w:lvlJc w:val="left"/>
      <w:pPr>
        <w:ind w:left="2160" w:hanging="360"/>
      </w:pPr>
      <w:rPr>
        <w:rFonts w:ascii="Wingdings" w:hAnsi="Wingdings" w:hint="default"/>
      </w:rPr>
    </w:lvl>
    <w:lvl w:ilvl="3" w:tplc="101A0001" w:tentative="1">
      <w:start w:val="1"/>
      <w:numFmt w:val="bullet"/>
      <w:lvlText w:val=""/>
      <w:lvlJc w:val="left"/>
      <w:pPr>
        <w:ind w:left="2880" w:hanging="360"/>
      </w:pPr>
      <w:rPr>
        <w:rFonts w:ascii="Symbol" w:hAnsi="Symbol" w:hint="default"/>
      </w:rPr>
    </w:lvl>
    <w:lvl w:ilvl="4" w:tplc="101A0003" w:tentative="1">
      <w:start w:val="1"/>
      <w:numFmt w:val="bullet"/>
      <w:lvlText w:val="o"/>
      <w:lvlJc w:val="left"/>
      <w:pPr>
        <w:ind w:left="3600" w:hanging="360"/>
      </w:pPr>
      <w:rPr>
        <w:rFonts w:ascii="Courier New" w:hAnsi="Courier New" w:cs="Courier New" w:hint="default"/>
      </w:rPr>
    </w:lvl>
    <w:lvl w:ilvl="5" w:tplc="101A0005" w:tentative="1">
      <w:start w:val="1"/>
      <w:numFmt w:val="bullet"/>
      <w:lvlText w:val=""/>
      <w:lvlJc w:val="left"/>
      <w:pPr>
        <w:ind w:left="4320" w:hanging="360"/>
      </w:pPr>
      <w:rPr>
        <w:rFonts w:ascii="Wingdings" w:hAnsi="Wingdings" w:hint="default"/>
      </w:rPr>
    </w:lvl>
    <w:lvl w:ilvl="6" w:tplc="101A0001" w:tentative="1">
      <w:start w:val="1"/>
      <w:numFmt w:val="bullet"/>
      <w:lvlText w:val=""/>
      <w:lvlJc w:val="left"/>
      <w:pPr>
        <w:ind w:left="5040" w:hanging="360"/>
      </w:pPr>
      <w:rPr>
        <w:rFonts w:ascii="Symbol" w:hAnsi="Symbol" w:hint="default"/>
      </w:rPr>
    </w:lvl>
    <w:lvl w:ilvl="7" w:tplc="101A0003" w:tentative="1">
      <w:start w:val="1"/>
      <w:numFmt w:val="bullet"/>
      <w:lvlText w:val="o"/>
      <w:lvlJc w:val="left"/>
      <w:pPr>
        <w:ind w:left="5760" w:hanging="360"/>
      </w:pPr>
      <w:rPr>
        <w:rFonts w:ascii="Courier New" w:hAnsi="Courier New" w:cs="Courier New" w:hint="default"/>
      </w:rPr>
    </w:lvl>
    <w:lvl w:ilvl="8" w:tplc="101A0005" w:tentative="1">
      <w:start w:val="1"/>
      <w:numFmt w:val="bullet"/>
      <w:lvlText w:val=""/>
      <w:lvlJc w:val="left"/>
      <w:pPr>
        <w:ind w:left="6480" w:hanging="360"/>
      </w:pPr>
      <w:rPr>
        <w:rFonts w:ascii="Wingdings" w:hAnsi="Wingdings" w:hint="default"/>
      </w:rPr>
    </w:lvl>
  </w:abstractNum>
  <w:abstractNum w:abstractNumId="47" w15:restartNumberingAfterBreak="0">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48" w15:restartNumberingAfterBreak="0">
    <w:nsid w:val="7AF56E33"/>
    <w:multiLevelType w:val="hybridMultilevel"/>
    <w:tmpl w:val="D73823E6"/>
    <w:lvl w:ilvl="0" w:tplc="28049694">
      <w:start w:val="1"/>
      <w:numFmt w:val="bullet"/>
      <w:lvlText w:val=""/>
      <w:lvlJc w:val="left"/>
      <w:pPr>
        <w:ind w:left="567" w:hanging="28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B88709F"/>
    <w:multiLevelType w:val="hybridMultilevel"/>
    <w:tmpl w:val="3E92D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7BE376CB"/>
    <w:multiLevelType w:val="hybridMultilevel"/>
    <w:tmpl w:val="299A6F8E"/>
    <w:lvl w:ilvl="0" w:tplc="28049694">
      <w:start w:val="1"/>
      <w:numFmt w:val="bullet"/>
      <w:lvlText w:val=""/>
      <w:lvlJc w:val="left"/>
      <w:pPr>
        <w:ind w:left="283" w:hanging="283"/>
      </w:pPr>
      <w:rPr>
        <w:rFonts w:ascii="Symbol" w:hAnsi="Symbol" w:hint="default"/>
      </w:rPr>
    </w:lvl>
    <w:lvl w:ilvl="1" w:tplc="08090003">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num w:numId="1">
    <w:abstractNumId w:val="0"/>
  </w:num>
  <w:num w:numId="2">
    <w:abstractNumId w:val="21"/>
  </w:num>
  <w:num w:numId="3">
    <w:abstractNumId w:val="47"/>
  </w:num>
  <w:num w:numId="4">
    <w:abstractNumId w:val="19"/>
  </w:num>
  <w:num w:numId="5">
    <w:abstractNumId w:val="17"/>
  </w:num>
  <w:num w:numId="6">
    <w:abstractNumId w:val="38"/>
  </w:num>
  <w:num w:numId="7">
    <w:abstractNumId w:val="41"/>
  </w:num>
  <w:num w:numId="8">
    <w:abstractNumId w:val="28"/>
  </w:num>
  <w:num w:numId="9">
    <w:abstractNumId w:val="39"/>
  </w:num>
  <w:num w:numId="10">
    <w:abstractNumId w:val="18"/>
  </w:num>
  <w:num w:numId="11">
    <w:abstractNumId w:val="10"/>
  </w:num>
  <w:num w:numId="12">
    <w:abstractNumId w:val="5"/>
    <w:lvlOverride w:ilvl="0">
      <w:startOverride w:val="1"/>
    </w:lvlOverride>
  </w:num>
  <w:num w:numId="13">
    <w:abstractNumId w:val="46"/>
  </w:num>
  <w:num w:numId="14">
    <w:abstractNumId w:val="11"/>
  </w:num>
  <w:num w:numId="15">
    <w:abstractNumId w:val="36"/>
  </w:num>
  <w:num w:numId="16">
    <w:abstractNumId w:val="14"/>
  </w:num>
  <w:num w:numId="17">
    <w:abstractNumId w:val="22"/>
  </w:num>
  <w:num w:numId="18">
    <w:abstractNumId w:val="48"/>
  </w:num>
  <w:num w:numId="19">
    <w:abstractNumId w:val="33"/>
  </w:num>
  <w:num w:numId="20">
    <w:abstractNumId w:val="15"/>
  </w:num>
  <w:num w:numId="21">
    <w:abstractNumId w:val="31"/>
  </w:num>
  <w:num w:numId="22">
    <w:abstractNumId w:val="9"/>
  </w:num>
  <w:num w:numId="23">
    <w:abstractNumId w:val="37"/>
  </w:num>
  <w:num w:numId="24">
    <w:abstractNumId w:val="25"/>
  </w:num>
  <w:num w:numId="25">
    <w:abstractNumId w:val="20"/>
  </w:num>
  <w:num w:numId="26">
    <w:abstractNumId w:val="42"/>
  </w:num>
  <w:num w:numId="27">
    <w:abstractNumId w:val="23"/>
  </w:num>
  <w:num w:numId="28">
    <w:abstractNumId w:val="27"/>
  </w:num>
  <w:num w:numId="29">
    <w:abstractNumId w:val="32"/>
  </w:num>
  <w:num w:numId="30">
    <w:abstractNumId w:val="34"/>
  </w:num>
  <w:num w:numId="31">
    <w:abstractNumId w:val="24"/>
  </w:num>
  <w:num w:numId="32">
    <w:abstractNumId w:val="50"/>
  </w:num>
  <w:num w:numId="33">
    <w:abstractNumId w:val="16"/>
  </w:num>
  <w:num w:numId="34">
    <w:abstractNumId w:val="40"/>
  </w:num>
  <w:num w:numId="35">
    <w:abstractNumId w:val="43"/>
  </w:num>
  <w:num w:numId="36">
    <w:abstractNumId w:val="1"/>
  </w:num>
  <w:num w:numId="37">
    <w:abstractNumId w:val="3"/>
  </w:num>
  <w:num w:numId="38">
    <w:abstractNumId w:val="6"/>
  </w:num>
  <w:num w:numId="39">
    <w:abstractNumId w:val="7"/>
  </w:num>
  <w:num w:numId="40">
    <w:abstractNumId w:val="8"/>
  </w:num>
  <w:num w:numId="41">
    <w:abstractNumId w:val="45"/>
  </w:num>
  <w:num w:numId="42">
    <w:abstractNumId w:val="49"/>
  </w:num>
  <w:num w:numId="43">
    <w:abstractNumId w:val="44"/>
  </w:num>
  <w:num w:numId="44">
    <w:abstractNumId w:val="12"/>
  </w:num>
  <w:num w:numId="45">
    <w:abstractNumId w:val="13"/>
  </w:num>
  <w:num w:numId="46">
    <w:abstractNumId w:val="35"/>
  </w:num>
  <w:num w:numId="47">
    <w:abstractNumId w:val="44"/>
  </w:num>
  <w:num w:numId="48">
    <w:abstractNumId w:val="26"/>
  </w:num>
  <w:num w:numId="49">
    <w:abstractNumId w:val="29"/>
  </w:num>
  <w:num w:numId="50">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nb-NO" w:vendorID="64" w:dllVersion="6" w:nlCheck="1" w:checkStyle="0"/>
  <w:activeWritingStyle w:appName="MSWord" w:lang="en-US" w:vendorID="64" w:dllVersion="6" w:nlCheck="1" w:checkStyle="1"/>
  <w:activeWritingStyle w:appName="MSWord" w:lang="fr-FR" w:vendorID="64" w:dllVersion="6" w:nlCheck="1" w:checkStyle="0"/>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nb-NO" w:vendorID="64" w:dllVersion="131078" w:nlCheck="1" w:checkStyle="0"/>
  <w:activeWritingStyle w:appName="MSWord" w:lang="en-IE" w:vendorID="64" w:dllVersion="131078" w:nlCheck="1" w:checkStyle="1"/>
  <w:activeWritingStyle w:appName="MSWord" w:lang="fr-BE" w:vendorID="64" w:dllVersion="131078" w:nlCheck="1" w:checkStyle="0"/>
  <w:activeWritingStyle w:appName="MSWord" w:lang="fr-FR" w:vendorID="64" w:dllVersion="131078" w:nlCheck="1" w:checkStyle="0"/>
  <w:activeWritingStyle w:appName="MSWord" w:lang="de-DE" w:vendorID="64" w:dllVersion="131078" w:nlCheck="1" w:checkStyle="0"/>
  <w:activeWritingStyle w:appName="MSWord" w:lang="de-AT" w:vendorID="64" w:dllVersion="131078" w:nlCheck="1" w:checkStyle="0"/>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F7F17"/>
    <w:rsid w:val="000010CE"/>
    <w:rsid w:val="00002169"/>
    <w:rsid w:val="00003805"/>
    <w:rsid w:val="00003BFD"/>
    <w:rsid w:val="000079EC"/>
    <w:rsid w:val="00010631"/>
    <w:rsid w:val="00011FF6"/>
    <w:rsid w:val="00012E90"/>
    <w:rsid w:val="000144FE"/>
    <w:rsid w:val="00014A2F"/>
    <w:rsid w:val="000151DD"/>
    <w:rsid w:val="0001559E"/>
    <w:rsid w:val="00015BCC"/>
    <w:rsid w:val="00015C72"/>
    <w:rsid w:val="00020265"/>
    <w:rsid w:val="000204B3"/>
    <w:rsid w:val="00020994"/>
    <w:rsid w:val="00022A12"/>
    <w:rsid w:val="00022F45"/>
    <w:rsid w:val="0002584D"/>
    <w:rsid w:val="00025C20"/>
    <w:rsid w:val="00025D09"/>
    <w:rsid w:val="0002612E"/>
    <w:rsid w:val="00027597"/>
    <w:rsid w:val="00030697"/>
    <w:rsid w:val="00032B63"/>
    <w:rsid w:val="00032F3F"/>
    <w:rsid w:val="00033EFF"/>
    <w:rsid w:val="000357AD"/>
    <w:rsid w:val="0004022D"/>
    <w:rsid w:val="00040E38"/>
    <w:rsid w:val="00041F03"/>
    <w:rsid w:val="000433E9"/>
    <w:rsid w:val="0004351D"/>
    <w:rsid w:val="000438F8"/>
    <w:rsid w:val="00044671"/>
    <w:rsid w:val="00044C26"/>
    <w:rsid w:val="000473B7"/>
    <w:rsid w:val="00047655"/>
    <w:rsid w:val="00047F4D"/>
    <w:rsid w:val="00050506"/>
    <w:rsid w:val="000511C3"/>
    <w:rsid w:val="00054168"/>
    <w:rsid w:val="0005419B"/>
    <w:rsid w:val="000554F9"/>
    <w:rsid w:val="00055A6A"/>
    <w:rsid w:val="0006007B"/>
    <w:rsid w:val="00060A66"/>
    <w:rsid w:val="00061A88"/>
    <w:rsid w:val="0006210F"/>
    <w:rsid w:val="000644F7"/>
    <w:rsid w:val="00064B29"/>
    <w:rsid w:val="00064DC3"/>
    <w:rsid w:val="00065F2E"/>
    <w:rsid w:val="00065FA9"/>
    <w:rsid w:val="0006663E"/>
    <w:rsid w:val="00066A88"/>
    <w:rsid w:val="000678FD"/>
    <w:rsid w:val="0007162B"/>
    <w:rsid w:val="000730B7"/>
    <w:rsid w:val="00073CE5"/>
    <w:rsid w:val="00074E80"/>
    <w:rsid w:val="00075104"/>
    <w:rsid w:val="00075763"/>
    <w:rsid w:val="000758CA"/>
    <w:rsid w:val="000774A0"/>
    <w:rsid w:val="00077B96"/>
    <w:rsid w:val="00077D99"/>
    <w:rsid w:val="00081C87"/>
    <w:rsid w:val="0008468F"/>
    <w:rsid w:val="00084ADD"/>
    <w:rsid w:val="00084E3D"/>
    <w:rsid w:val="000859A8"/>
    <w:rsid w:val="00086294"/>
    <w:rsid w:val="00090AFA"/>
    <w:rsid w:val="00090D85"/>
    <w:rsid w:val="00091563"/>
    <w:rsid w:val="000942A4"/>
    <w:rsid w:val="00094800"/>
    <w:rsid w:val="00094B5E"/>
    <w:rsid w:val="00094FD7"/>
    <w:rsid w:val="00095945"/>
    <w:rsid w:val="00095B33"/>
    <w:rsid w:val="00095BB5"/>
    <w:rsid w:val="000960B0"/>
    <w:rsid w:val="00096496"/>
    <w:rsid w:val="00097869"/>
    <w:rsid w:val="00097A4D"/>
    <w:rsid w:val="00097BDA"/>
    <w:rsid w:val="00097FEB"/>
    <w:rsid w:val="000A1043"/>
    <w:rsid w:val="000A198E"/>
    <w:rsid w:val="000A31B3"/>
    <w:rsid w:val="000A396D"/>
    <w:rsid w:val="000A3F86"/>
    <w:rsid w:val="000A44ED"/>
    <w:rsid w:val="000A46F2"/>
    <w:rsid w:val="000A48EC"/>
    <w:rsid w:val="000A4BF3"/>
    <w:rsid w:val="000A52FB"/>
    <w:rsid w:val="000A5302"/>
    <w:rsid w:val="000A5813"/>
    <w:rsid w:val="000B06F5"/>
    <w:rsid w:val="000B0A4C"/>
    <w:rsid w:val="000B0B13"/>
    <w:rsid w:val="000B12B1"/>
    <w:rsid w:val="000B16E4"/>
    <w:rsid w:val="000B1B58"/>
    <w:rsid w:val="000B1ECB"/>
    <w:rsid w:val="000B3332"/>
    <w:rsid w:val="000B36F4"/>
    <w:rsid w:val="000B39E5"/>
    <w:rsid w:val="000B7EEE"/>
    <w:rsid w:val="000C0FA8"/>
    <w:rsid w:val="000C10B6"/>
    <w:rsid w:val="000C3198"/>
    <w:rsid w:val="000C3644"/>
    <w:rsid w:val="000C3DA8"/>
    <w:rsid w:val="000C4C49"/>
    <w:rsid w:val="000C4EA5"/>
    <w:rsid w:val="000D0699"/>
    <w:rsid w:val="000D22F2"/>
    <w:rsid w:val="000D2B5B"/>
    <w:rsid w:val="000D46AD"/>
    <w:rsid w:val="000D6094"/>
    <w:rsid w:val="000D6C63"/>
    <w:rsid w:val="000D7C32"/>
    <w:rsid w:val="000D7CD4"/>
    <w:rsid w:val="000E18D5"/>
    <w:rsid w:val="000E248D"/>
    <w:rsid w:val="000E268E"/>
    <w:rsid w:val="000E299B"/>
    <w:rsid w:val="000E3593"/>
    <w:rsid w:val="000E371F"/>
    <w:rsid w:val="000E48C7"/>
    <w:rsid w:val="000E495E"/>
    <w:rsid w:val="000E4DAA"/>
    <w:rsid w:val="000E6E8D"/>
    <w:rsid w:val="000E6ECC"/>
    <w:rsid w:val="000F1D84"/>
    <w:rsid w:val="000F220B"/>
    <w:rsid w:val="000F2D82"/>
    <w:rsid w:val="000F36F3"/>
    <w:rsid w:val="000F4630"/>
    <w:rsid w:val="000F493D"/>
    <w:rsid w:val="000F643A"/>
    <w:rsid w:val="000F7B30"/>
    <w:rsid w:val="0010116E"/>
    <w:rsid w:val="0010412A"/>
    <w:rsid w:val="00105000"/>
    <w:rsid w:val="00105B29"/>
    <w:rsid w:val="00105CFE"/>
    <w:rsid w:val="00105DB9"/>
    <w:rsid w:val="0010734F"/>
    <w:rsid w:val="00110DC6"/>
    <w:rsid w:val="001137FA"/>
    <w:rsid w:val="00117BEB"/>
    <w:rsid w:val="00117CC5"/>
    <w:rsid w:val="0012207D"/>
    <w:rsid w:val="001227DE"/>
    <w:rsid w:val="00122C00"/>
    <w:rsid w:val="00122C47"/>
    <w:rsid w:val="001239E1"/>
    <w:rsid w:val="001248E7"/>
    <w:rsid w:val="0012509B"/>
    <w:rsid w:val="00125BE9"/>
    <w:rsid w:val="001263E0"/>
    <w:rsid w:val="001269B4"/>
    <w:rsid w:val="001271ED"/>
    <w:rsid w:val="00127A4F"/>
    <w:rsid w:val="0013042C"/>
    <w:rsid w:val="001311FE"/>
    <w:rsid w:val="001319E3"/>
    <w:rsid w:val="00131AA3"/>
    <w:rsid w:val="001329AD"/>
    <w:rsid w:val="001338D0"/>
    <w:rsid w:val="00133AAC"/>
    <w:rsid w:val="00133E47"/>
    <w:rsid w:val="00134455"/>
    <w:rsid w:val="001345AE"/>
    <w:rsid w:val="0013490C"/>
    <w:rsid w:val="00134DE0"/>
    <w:rsid w:val="00135E99"/>
    <w:rsid w:val="00136A90"/>
    <w:rsid w:val="00137EE8"/>
    <w:rsid w:val="0014067C"/>
    <w:rsid w:val="00142141"/>
    <w:rsid w:val="00144762"/>
    <w:rsid w:val="001451CE"/>
    <w:rsid w:val="001473B0"/>
    <w:rsid w:val="0014758D"/>
    <w:rsid w:val="00150984"/>
    <w:rsid w:val="001510D7"/>
    <w:rsid w:val="00151152"/>
    <w:rsid w:val="0015312B"/>
    <w:rsid w:val="00154A69"/>
    <w:rsid w:val="001552CF"/>
    <w:rsid w:val="00155796"/>
    <w:rsid w:val="0015645A"/>
    <w:rsid w:val="001567BF"/>
    <w:rsid w:val="00157529"/>
    <w:rsid w:val="00157E87"/>
    <w:rsid w:val="00161B59"/>
    <w:rsid w:val="001622E3"/>
    <w:rsid w:val="0016265B"/>
    <w:rsid w:val="00162726"/>
    <w:rsid w:val="001627F7"/>
    <w:rsid w:val="001628B5"/>
    <w:rsid w:val="00162BD4"/>
    <w:rsid w:val="00162FB4"/>
    <w:rsid w:val="001635A2"/>
    <w:rsid w:val="00163AD7"/>
    <w:rsid w:val="00164184"/>
    <w:rsid w:val="0016507E"/>
    <w:rsid w:val="001665BC"/>
    <w:rsid w:val="00171406"/>
    <w:rsid w:val="001730C5"/>
    <w:rsid w:val="001731A0"/>
    <w:rsid w:val="0017429B"/>
    <w:rsid w:val="00180150"/>
    <w:rsid w:val="001803D7"/>
    <w:rsid w:val="0018159A"/>
    <w:rsid w:val="00181AE3"/>
    <w:rsid w:val="00181B15"/>
    <w:rsid w:val="00182314"/>
    <w:rsid w:val="001824E3"/>
    <w:rsid w:val="001826C8"/>
    <w:rsid w:val="00183841"/>
    <w:rsid w:val="00183B38"/>
    <w:rsid w:val="00183BD0"/>
    <w:rsid w:val="00185090"/>
    <w:rsid w:val="001863C7"/>
    <w:rsid w:val="00186A2C"/>
    <w:rsid w:val="00191033"/>
    <w:rsid w:val="00192146"/>
    <w:rsid w:val="001921B2"/>
    <w:rsid w:val="00192EB3"/>
    <w:rsid w:val="0019341F"/>
    <w:rsid w:val="0019381A"/>
    <w:rsid w:val="0019382C"/>
    <w:rsid w:val="00194034"/>
    <w:rsid w:val="0019494E"/>
    <w:rsid w:val="00195CCE"/>
    <w:rsid w:val="001A0BE4"/>
    <w:rsid w:val="001A2892"/>
    <w:rsid w:val="001A337B"/>
    <w:rsid w:val="001A4CD3"/>
    <w:rsid w:val="001A5295"/>
    <w:rsid w:val="001A5773"/>
    <w:rsid w:val="001A6ADB"/>
    <w:rsid w:val="001A78F7"/>
    <w:rsid w:val="001B0535"/>
    <w:rsid w:val="001B21F8"/>
    <w:rsid w:val="001B38CA"/>
    <w:rsid w:val="001B490E"/>
    <w:rsid w:val="001B5B4F"/>
    <w:rsid w:val="001C0D52"/>
    <w:rsid w:val="001C1400"/>
    <w:rsid w:val="001C184C"/>
    <w:rsid w:val="001C1B10"/>
    <w:rsid w:val="001C2AC2"/>
    <w:rsid w:val="001C35BF"/>
    <w:rsid w:val="001C6069"/>
    <w:rsid w:val="001C68E5"/>
    <w:rsid w:val="001D0BE8"/>
    <w:rsid w:val="001D1129"/>
    <w:rsid w:val="001D1B0B"/>
    <w:rsid w:val="001D43B7"/>
    <w:rsid w:val="001D6208"/>
    <w:rsid w:val="001D7280"/>
    <w:rsid w:val="001D798C"/>
    <w:rsid w:val="001D7D33"/>
    <w:rsid w:val="001E09F3"/>
    <w:rsid w:val="001E1191"/>
    <w:rsid w:val="001E1D17"/>
    <w:rsid w:val="001E23C1"/>
    <w:rsid w:val="001E2447"/>
    <w:rsid w:val="001E3454"/>
    <w:rsid w:val="001E40BC"/>
    <w:rsid w:val="001E49F7"/>
    <w:rsid w:val="001E52B0"/>
    <w:rsid w:val="001E5737"/>
    <w:rsid w:val="001E6041"/>
    <w:rsid w:val="001E7233"/>
    <w:rsid w:val="001E744B"/>
    <w:rsid w:val="001E7B7A"/>
    <w:rsid w:val="001F0541"/>
    <w:rsid w:val="001F09F2"/>
    <w:rsid w:val="001F1029"/>
    <w:rsid w:val="001F233F"/>
    <w:rsid w:val="001F27C8"/>
    <w:rsid w:val="001F3D5C"/>
    <w:rsid w:val="001F4C55"/>
    <w:rsid w:val="001F4F15"/>
    <w:rsid w:val="001F4FA2"/>
    <w:rsid w:val="001F5228"/>
    <w:rsid w:val="001F52EA"/>
    <w:rsid w:val="001F5CAC"/>
    <w:rsid w:val="001F5DBB"/>
    <w:rsid w:val="001F7ACE"/>
    <w:rsid w:val="001F7F17"/>
    <w:rsid w:val="00200681"/>
    <w:rsid w:val="00201907"/>
    <w:rsid w:val="00201FB2"/>
    <w:rsid w:val="0020242D"/>
    <w:rsid w:val="0020279F"/>
    <w:rsid w:val="002040FD"/>
    <w:rsid w:val="00204469"/>
    <w:rsid w:val="00205291"/>
    <w:rsid w:val="00210A5E"/>
    <w:rsid w:val="00211F50"/>
    <w:rsid w:val="00214690"/>
    <w:rsid w:val="0021635C"/>
    <w:rsid w:val="002170F8"/>
    <w:rsid w:val="0022078A"/>
    <w:rsid w:val="00220918"/>
    <w:rsid w:val="00223A24"/>
    <w:rsid w:val="002252CC"/>
    <w:rsid w:val="0022531F"/>
    <w:rsid w:val="00230E88"/>
    <w:rsid w:val="0023245E"/>
    <w:rsid w:val="00233EFD"/>
    <w:rsid w:val="00234F69"/>
    <w:rsid w:val="00235A25"/>
    <w:rsid w:val="00235E19"/>
    <w:rsid w:val="00236468"/>
    <w:rsid w:val="00236DBF"/>
    <w:rsid w:val="00237477"/>
    <w:rsid w:val="00241F22"/>
    <w:rsid w:val="0024294D"/>
    <w:rsid w:val="00242B94"/>
    <w:rsid w:val="00242C6E"/>
    <w:rsid w:val="0024340B"/>
    <w:rsid w:val="00244D38"/>
    <w:rsid w:val="002452AB"/>
    <w:rsid w:val="002454E1"/>
    <w:rsid w:val="00245C7F"/>
    <w:rsid w:val="00245E7D"/>
    <w:rsid w:val="00246B35"/>
    <w:rsid w:val="00252440"/>
    <w:rsid w:val="00252C64"/>
    <w:rsid w:val="00254B56"/>
    <w:rsid w:val="002554DB"/>
    <w:rsid w:val="0025709A"/>
    <w:rsid w:val="0025792D"/>
    <w:rsid w:val="002601DD"/>
    <w:rsid w:val="0026022B"/>
    <w:rsid w:val="00260DE0"/>
    <w:rsid w:val="002612BC"/>
    <w:rsid w:val="0026517D"/>
    <w:rsid w:val="002658B4"/>
    <w:rsid w:val="00266F7E"/>
    <w:rsid w:val="00270216"/>
    <w:rsid w:val="00271A2B"/>
    <w:rsid w:val="00271C8A"/>
    <w:rsid w:val="00271D6D"/>
    <w:rsid w:val="002743BA"/>
    <w:rsid w:val="0027576F"/>
    <w:rsid w:val="00275B40"/>
    <w:rsid w:val="00277102"/>
    <w:rsid w:val="002774B4"/>
    <w:rsid w:val="002774E3"/>
    <w:rsid w:val="002803D2"/>
    <w:rsid w:val="00280886"/>
    <w:rsid w:val="0028208E"/>
    <w:rsid w:val="00282520"/>
    <w:rsid w:val="0028291B"/>
    <w:rsid w:val="002834CC"/>
    <w:rsid w:val="002835A4"/>
    <w:rsid w:val="0028452E"/>
    <w:rsid w:val="00284745"/>
    <w:rsid w:val="00284779"/>
    <w:rsid w:val="00286BC3"/>
    <w:rsid w:val="0028794C"/>
    <w:rsid w:val="00293C69"/>
    <w:rsid w:val="00293FF8"/>
    <w:rsid w:val="002947E8"/>
    <w:rsid w:val="002948B2"/>
    <w:rsid w:val="00295992"/>
    <w:rsid w:val="00296495"/>
    <w:rsid w:val="002A114A"/>
    <w:rsid w:val="002A3BA1"/>
    <w:rsid w:val="002A7EA5"/>
    <w:rsid w:val="002A7EC7"/>
    <w:rsid w:val="002B0127"/>
    <w:rsid w:val="002B030D"/>
    <w:rsid w:val="002B06F8"/>
    <w:rsid w:val="002B0E15"/>
    <w:rsid w:val="002B1F64"/>
    <w:rsid w:val="002B37B8"/>
    <w:rsid w:val="002B5063"/>
    <w:rsid w:val="002B512C"/>
    <w:rsid w:val="002B5C1B"/>
    <w:rsid w:val="002B5C79"/>
    <w:rsid w:val="002B5CF7"/>
    <w:rsid w:val="002B6E86"/>
    <w:rsid w:val="002B73C9"/>
    <w:rsid w:val="002B77B7"/>
    <w:rsid w:val="002B7EC1"/>
    <w:rsid w:val="002C1D4D"/>
    <w:rsid w:val="002C39EC"/>
    <w:rsid w:val="002C3E42"/>
    <w:rsid w:val="002C4500"/>
    <w:rsid w:val="002C52A3"/>
    <w:rsid w:val="002C534F"/>
    <w:rsid w:val="002C542A"/>
    <w:rsid w:val="002C574F"/>
    <w:rsid w:val="002C5DEE"/>
    <w:rsid w:val="002C6BDC"/>
    <w:rsid w:val="002C7CC1"/>
    <w:rsid w:val="002D0CC7"/>
    <w:rsid w:val="002D1AE8"/>
    <w:rsid w:val="002D1B58"/>
    <w:rsid w:val="002D20DB"/>
    <w:rsid w:val="002D2656"/>
    <w:rsid w:val="002D2B78"/>
    <w:rsid w:val="002D3180"/>
    <w:rsid w:val="002D432C"/>
    <w:rsid w:val="002D434E"/>
    <w:rsid w:val="002D4789"/>
    <w:rsid w:val="002D71AC"/>
    <w:rsid w:val="002D72A1"/>
    <w:rsid w:val="002E08AE"/>
    <w:rsid w:val="002E08BF"/>
    <w:rsid w:val="002E2814"/>
    <w:rsid w:val="002E3B6F"/>
    <w:rsid w:val="002E4951"/>
    <w:rsid w:val="002E59D3"/>
    <w:rsid w:val="002E7F76"/>
    <w:rsid w:val="002F2605"/>
    <w:rsid w:val="002F2A05"/>
    <w:rsid w:val="002F37B1"/>
    <w:rsid w:val="002F3CEA"/>
    <w:rsid w:val="002F499E"/>
    <w:rsid w:val="002F4A75"/>
    <w:rsid w:val="002F4BB4"/>
    <w:rsid w:val="002F6A45"/>
    <w:rsid w:val="002F701E"/>
    <w:rsid w:val="002F7F1D"/>
    <w:rsid w:val="00300578"/>
    <w:rsid w:val="00302130"/>
    <w:rsid w:val="00302EF9"/>
    <w:rsid w:val="003033E3"/>
    <w:rsid w:val="00303A3E"/>
    <w:rsid w:val="00304447"/>
    <w:rsid w:val="00305E1C"/>
    <w:rsid w:val="00306513"/>
    <w:rsid w:val="00306B5C"/>
    <w:rsid w:val="00306EE5"/>
    <w:rsid w:val="0030730B"/>
    <w:rsid w:val="0030789D"/>
    <w:rsid w:val="0031032A"/>
    <w:rsid w:val="00310532"/>
    <w:rsid w:val="00310D21"/>
    <w:rsid w:val="00310FF8"/>
    <w:rsid w:val="003110C0"/>
    <w:rsid w:val="00312EEA"/>
    <w:rsid w:val="003152D7"/>
    <w:rsid w:val="00315EE4"/>
    <w:rsid w:val="00317185"/>
    <w:rsid w:val="003202F5"/>
    <w:rsid w:val="003206AD"/>
    <w:rsid w:val="003209C1"/>
    <w:rsid w:val="003209C4"/>
    <w:rsid w:val="0032115B"/>
    <w:rsid w:val="0032162B"/>
    <w:rsid w:val="003238FA"/>
    <w:rsid w:val="00324940"/>
    <w:rsid w:val="00325664"/>
    <w:rsid w:val="00325C01"/>
    <w:rsid w:val="00326302"/>
    <w:rsid w:val="00326FDC"/>
    <w:rsid w:val="00327320"/>
    <w:rsid w:val="00327A75"/>
    <w:rsid w:val="0033029F"/>
    <w:rsid w:val="00330821"/>
    <w:rsid w:val="00330D1D"/>
    <w:rsid w:val="00332649"/>
    <w:rsid w:val="003327B1"/>
    <w:rsid w:val="003328F5"/>
    <w:rsid w:val="0033293E"/>
    <w:rsid w:val="003331AE"/>
    <w:rsid w:val="003331C8"/>
    <w:rsid w:val="00334828"/>
    <w:rsid w:val="003356CD"/>
    <w:rsid w:val="003356F2"/>
    <w:rsid w:val="003366F6"/>
    <w:rsid w:val="00337937"/>
    <w:rsid w:val="00337EA6"/>
    <w:rsid w:val="00340A4D"/>
    <w:rsid w:val="00340AFB"/>
    <w:rsid w:val="0034162A"/>
    <w:rsid w:val="0034184A"/>
    <w:rsid w:val="003419E4"/>
    <w:rsid w:val="00341D40"/>
    <w:rsid w:val="00342A45"/>
    <w:rsid w:val="003471CF"/>
    <w:rsid w:val="003475E0"/>
    <w:rsid w:val="00347D8E"/>
    <w:rsid w:val="00350A54"/>
    <w:rsid w:val="003524EE"/>
    <w:rsid w:val="00352BEA"/>
    <w:rsid w:val="00353600"/>
    <w:rsid w:val="00353B55"/>
    <w:rsid w:val="003565E7"/>
    <w:rsid w:val="00357574"/>
    <w:rsid w:val="003577C1"/>
    <w:rsid w:val="003626FF"/>
    <w:rsid w:val="00363501"/>
    <w:rsid w:val="00370FF8"/>
    <w:rsid w:val="00371AFC"/>
    <w:rsid w:val="00371B28"/>
    <w:rsid w:val="00372656"/>
    <w:rsid w:val="00372A1D"/>
    <w:rsid w:val="00374B99"/>
    <w:rsid w:val="00374FDE"/>
    <w:rsid w:val="00375169"/>
    <w:rsid w:val="00377358"/>
    <w:rsid w:val="00377839"/>
    <w:rsid w:val="00377F1C"/>
    <w:rsid w:val="00380075"/>
    <w:rsid w:val="00383AE7"/>
    <w:rsid w:val="00384794"/>
    <w:rsid w:val="00385D53"/>
    <w:rsid w:val="00386DCE"/>
    <w:rsid w:val="00387F76"/>
    <w:rsid w:val="003904FF"/>
    <w:rsid w:val="00393F56"/>
    <w:rsid w:val="003947FF"/>
    <w:rsid w:val="00394D72"/>
    <w:rsid w:val="00395899"/>
    <w:rsid w:val="003978FE"/>
    <w:rsid w:val="00397E6F"/>
    <w:rsid w:val="003A17B4"/>
    <w:rsid w:val="003A23E7"/>
    <w:rsid w:val="003A2D3C"/>
    <w:rsid w:val="003A4818"/>
    <w:rsid w:val="003A580A"/>
    <w:rsid w:val="003A619A"/>
    <w:rsid w:val="003A6254"/>
    <w:rsid w:val="003A68D9"/>
    <w:rsid w:val="003B13DD"/>
    <w:rsid w:val="003B1CD2"/>
    <w:rsid w:val="003B43ED"/>
    <w:rsid w:val="003B4C04"/>
    <w:rsid w:val="003B59A8"/>
    <w:rsid w:val="003B7C79"/>
    <w:rsid w:val="003C08ED"/>
    <w:rsid w:val="003C097F"/>
    <w:rsid w:val="003C0F96"/>
    <w:rsid w:val="003C167F"/>
    <w:rsid w:val="003C1929"/>
    <w:rsid w:val="003C1A19"/>
    <w:rsid w:val="003C391C"/>
    <w:rsid w:val="003C4245"/>
    <w:rsid w:val="003C4338"/>
    <w:rsid w:val="003C4C96"/>
    <w:rsid w:val="003C5938"/>
    <w:rsid w:val="003C5B89"/>
    <w:rsid w:val="003C713C"/>
    <w:rsid w:val="003C729D"/>
    <w:rsid w:val="003C776A"/>
    <w:rsid w:val="003C78B0"/>
    <w:rsid w:val="003D0467"/>
    <w:rsid w:val="003D0BDF"/>
    <w:rsid w:val="003D0D0B"/>
    <w:rsid w:val="003D14D5"/>
    <w:rsid w:val="003D17CC"/>
    <w:rsid w:val="003D1B20"/>
    <w:rsid w:val="003D2E2D"/>
    <w:rsid w:val="003D465F"/>
    <w:rsid w:val="003D503B"/>
    <w:rsid w:val="003D54EE"/>
    <w:rsid w:val="003D581C"/>
    <w:rsid w:val="003D5ED1"/>
    <w:rsid w:val="003D605C"/>
    <w:rsid w:val="003D6B41"/>
    <w:rsid w:val="003E030F"/>
    <w:rsid w:val="003E1328"/>
    <w:rsid w:val="003E1398"/>
    <w:rsid w:val="003E2FAC"/>
    <w:rsid w:val="003E375A"/>
    <w:rsid w:val="003E4D1D"/>
    <w:rsid w:val="003E4D22"/>
    <w:rsid w:val="003E5257"/>
    <w:rsid w:val="003E613C"/>
    <w:rsid w:val="003F06D6"/>
    <w:rsid w:val="003F0F8C"/>
    <w:rsid w:val="003F100D"/>
    <w:rsid w:val="003F10B9"/>
    <w:rsid w:val="003F1275"/>
    <w:rsid w:val="003F39BD"/>
    <w:rsid w:val="003F5629"/>
    <w:rsid w:val="003F684B"/>
    <w:rsid w:val="003F7083"/>
    <w:rsid w:val="003F708D"/>
    <w:rsid w:val="00401250"/>
    <w:rsid w:val="00402B0A"/>
    <w:rsid w:val="00403305"/>
    <w:rsid w:val="00403FF6"/>
    <w:rsid w:val="0041027A"/>
    <w:rsid w:val="004103AB"/>
    <w:rsid w:val="00410494"/>
    <w:rsid w:val="00413771"/>
    <w:rsid w:val="004137AC"/>
    <w:rsid w:val="004137CE"/>
    <w:rsid w:val="00414E00"/>
    <w:rsid w:val="00417029"/>
    <w:rsid w:val="004174B8"/>
    <w:rsid w:val="0041775C"/>
    <w:rsid w:val="00421109"/>
    <w:rsid w:val="00422480"/>
    <w:rsid w:val="00424B9F"/>
    <w:rsid w:val="0042661B"/>
    <w:rsid w:val="004315C5"/>
    <w:rsid w:val="00432371"/>
    <w:rsid w:val="00432C15"/>
    <w:rsid w:val="004330F2"/>
    <w:rsid w:val="00433496"/>
    <w:rsid w:val="00435402"/>
    <w:rsid w:val="00435C23"/>
    <w:rsid w:val="00435EA4"/>
    <w:rsid w:val="0044153B"/>
    <w:rsid w:val="00441609"/>
    <w:rsid w:val="00443D6D"/>
    <w:rsid w:val="00444096"/>
    <w:rsid w:val="00444230"/>
    <w:rsid w:val="00444A3B"/>
    <w:rsid w:val="004459B4"/>
    <w:rsid w:val="00446588"/>
    <w:rsid w:val="00446C9B"/>
    <w:rsid w:val="00447A91"/>
    <w:rsid w:val="0045232C"/>
    <w:rsid w:val="004529FA"/>
    <w:rsid w:val="00452DA9"/>
    <w:rsid w:val="004534F0"/>
    <w:rsid w:val="00453D76"/>
    <w:rsid w:val="00453FF9"/>
    <w:rsid w:val="00454F52"/>
    <w:rsid w:val="00456104"/>
    <w:rsid w:val="00456BFC"/>
    <w:rsid w:val="0046089D"/>
    <w:rsid w:val="00460BD9"/>
    <w:rsid w:val="00461435"/>
    <w:rsid w:val="00461561"/>
    <w:rsid w:val="00462502"/>
    <w:rsid w:val="0046276F"/>
    <w:rsid w:val="00462F9B"/>
    <w:rsid w:val="004643E4"/>
    <w:rsid w:val="00464E54"/>
    <w:rsid w:val="00464EEE"/>
    <w:rsid w:val="00465D40"/>
    <w:rsid w:val="00466173"/>
    <w:rsid w:val="00473061"/>
    <w:rsid w:val="00473788"/>
    <w:rsid w:val="00473CDB"/>
    <w:rsid w:val="0047411C"/>
    <w:rsid w:val="00475058"/>
    <w:rsid w:val="00475534"/>
    <w:rsid w:val="00475E77"/>
    <w:rsid w:val="0047667F"/>
    <w:rsid w:val="004807E2"/>
    <w:rsid w:val="004810F9"/>
    <w:rsid w:val="00481ACF"/>
    <w:rsid w:val="0048360E"/>
    <w:rsid w:val="00483C46"/>
    <w:rsid w:val="00484031"/>
    <w:rsid w:val="0048462D"/>
    <w:rsid w:val="00484E2D"/>
    <w:rsid w:val="00485A9B"/>
    <w:rsid w:val="00485EE3"/>
    <w:rsid w:val="00486081"/>
    <w:rsid w:val="004863AD"/>
    <w:rsid w:val="00486A1F"/>
    <w:rsid w:val="004906E6"/>
    <w:rsid w:val="00492600"/>
    <w:rsid w:val="00492D13"/>
    <w:rsid w:val="00494006"/>
    <w:rsid w:val="00495D93"/>
    <w:rsid w:val="004969C8"/>
    <w:rsid w:val="00497803"/>
    <w:rsid w:val="00497B6B"/>
    <w:rsid w:val="004A086C"/>
    <w:rsid w:val="004A0F9C"/>
    <w:rsid w:val="004A1150"/>
    <w:rsid w:val="004A21CA"/>
    <w:rsid w:val="004A2C96"/>
    <w:rsid w:val="004A3313"/>
    <w:rsid w:val="004A46E9"/>
    <w:rsid w:val="004A4844"/>
    <w:rsid w:val="004A509A"/>
    <w:rsid w:val="004A59D5"/>
    <w:rsid w:val="004A639B"/>
    <w:rsid w:val="004A64EF"/>
    <w:rsid w:val="004A7664"/>
    <w:rsid w:val="004A7B12"/>
    <w:rsid w:val="004A7E78"/>
    <w:rsid w:val="004B1498"/>
    <w:rsid w:val="004B1A15"/>
    <w:rsid w:val="004B2057"/>
    <w:rsid w:val="004B2CC1"/>
    <w:rsid w:val="004B38D3"/>
    <w:rsid w:val="004B472C"/>
    <w:rsid w:val="004B5D4B"/>
    <w:rsid w:val="004C0E3C"/>
    <w:rsid w:val="004C163C"/>
    <w:rsid w:val="004C1F94"/>
    <w:rsid w:val="004C2030"/>
    <w:rsid w:val="004C3C25"/>
    <w:rsid w:val="004C4A34"/>
    <w:rsid w:val="004C4D95"/>
    <w:rsid w:val="004C514A"/>
    <w:rsid w:val="004C5181"/>
    <w:rsid w:val="004C5993"/>
    <w:rsid w:val="004C5F1D"/>
    <w:rsid w:val="004C621D"/>
    <w:rsid w:val="004C6B53"/>
    <w:rsid w:val="004C7117"/>
    <w:rsid w:val="004C741F"/>
    <w:rsid w:val="004D0D98"/>
    <w:rsid w:val="004D0F24"/>
    <w:rsid w:val="004D17A6"/>
    <w:rsid w:val="004D2C7C"/>
    <w:rsid w:val="004D321E"/>
    <w:rsid w:val="004D3D01"/>
    <w:rsid w:val="004D61CF"/>
    <w:rsid w:val="004D7104"/>
    <w:rsid w:val="004E03E2"/>
    <w:rsid w:val="004E07BB"/>
    <w:rsid w:val="004E0F43"/>
    <w:rsid w:val="004E5FED"/>
    <w:rsid w:val="004E657E"/>
    <w:rsid w:val="004E78AE"/>
    <w:rsid w:val="004F0567"/>
    <w:rsid w:val="004F11DA"/>
    <w:rsid w:val="004F17BF"/>
    <w:rsid w:val="004F1CD8"/>
    <w:rsid w:val="004F2C4C"/>
    <w:rsid w:val="004F381D"/>
    <w:rsid w:val="004F4551"/>
    <w:rsid w:val="004F5562"/>
    <w:rsid w:val="004F633B"/>
    <w:rsid w:val="004F63E8"/>
    <w:rsid w:val="004F6871"/>
    <w:rsid w:val="004F7AB9"/>
    <w:rsid w:val="00500483"/>
    <w:rsid w:val="00500524"/>
    <w:rsid w:val="00500B5D"/>
    <w:rsid w:val="0050158C"/>
    <w:rsid w:val="00502DA6"/>
    <w:rsid w:val="00505850"/>
    <w:rsid w:val="00505ABD"/>
    <w:rsid w:val="00506F82"/>
    <w:rsid w:val="00507458"/>
    <w:rsid w:val="005106CB"/>
    <w:rsid w:val="005107DF"/>
    <w:rsid w:val="00510C5D"/>
    <w:rsid w:val="00511363"/>
    <w:rsid w:val="005113CD"/>
    <w:rsid w:val="005118FA"/>
    <w:rsid w:val="0051195F"/>
    <w:rsid w:val="005141D4"/>
    <w:rsid w:val="00514CA2"/>
    <w:rsid w:val="00515C7D"/>
    <w:rsid w:val="00516E22"/>
    <w:rsid w:val="005176C0"/>
    <w:rsid w:val="0051772F"/>
    <w:rsid w:val="005179F9"/>
    <w:rsid w:val="00520D35"/>
    <w:rsid w:val="00521495"/>
    <w:rsid w:val="00521956"/>
    <w:rsid w:val="00522085"/>
    <w:rsid w:val="00522132"/>
    <w:rsid w:val="00522967"/>
    <w:rsid w:val="00522E94"/>
    <w:rsid w:val="005249B8"/>
    <w:rsid w:val="0052599A"/>
    <w:rsid w:val="00527181"/>
    <w:rsid w:val="005274A1"/>
    <w:rsid w:val="005300AD"/>
    <w:rsid w:val="00530642"/>
    <w:rsid w:val="00530B3A"/>
    <w:rsid w:val="0053115A"/>
    <w:rsid w:val="0053132F"/>
    <w:rsid w:val="00533C88"/>
    <w:rsid w:val="00536EAD"/>
    <w:rsid w:val="00536F8E"/>
    <w:rsid w:val="005374BC"/>
    <w:rsid w:val="00540373"/>
    <w:rsid w:val="00540AD4"/>
    <w:rsid w:val="005411CF"/>
    <w:rsid w:val="00542DC0"/>
    <w:rsid w:val="005441F2"/>
    <w:rsid w:val="005445FD"/>
    <w:rsid w:val="00544BCE"/>
    <w:rsid w:val="00544E44"/>
    <w:rsid w:val="00547039"/>
    <w:rsid w:val="005506D7"/>
    <w:rsid w:val="00550C03"/>
    <w:rsid w:val="005546BA"/>
    <w:rsid w:val="005556E3"/>
    <w:rsid w:val="005559D9"/>
    <w:rsid w:val="00556027"/>
    <w:rsid w:val="0055715B"/>
    <w:rsid w:val="005572F9"/>
    <w:rsid w:val="005578F6"/>
    <w:rsid w:val="00560142"/>
    <w:rsid w:val="00560899"/>
    <w:rsid w:val="00560AC0"/>
    <w:rsid w:val="00560C75"/>
    <w:rsid w:val="00561210"/>
    <w:rsid w:val="005615DB"/>
    <w:rsid w:val="0056224D"/>
    <w:rsid w:val="00562C41"/>
    <w:rsid w:val="0056315C"/>
    <w:rsid w:val="00564E59"/>
    <w:rsid w:val="005663F1"/>
    <w:rsid w:val="005669E1"/>
    <w:rsid w:val="00566B38"/>
    <w:rsid w:val="00567071"/>
    <w:rsid w:val="00567E34"/>
    <w:rsid w:val="005712FC"/>
    <w:rsid w:val="005723E8"/>
    <w:rsid w:val="00573774"/>
    <w:rsid w:val="00573F1F"/>
    <w:rsid w:val="00574652"/>
    <w:rsid w:val="005752E7"/>
    <w:rsid w:val="0057601B"/>
    <w:rsid w:val="00576196"/>
    <w:rsid w:val="00577CD5"/>
    <w:rsid w:val="005834AD"/>
    <w:rsid w:val="0058358B"/>
    <w:rsid w:val="00583C83"/>
    <w:rsid w:val="00584BD4"/>
    <w:rsid w:val="00591B94"/>
    <w:rsid w:val="00591C1E"/>
    <w:rsid w:val="00592617"/>
    <w:rsid w:val="0059473F"/>
    <w:rsid w:val="00595AC7"/>
    <w:rsid w:val="00596344"/>
    <w:rsid w:val="00596C23"/>
    <w:rsid w:val="005975F2"/>
    <w:rsid w:val="005A1616"/>
    <w:rsid w:val="005A187B"/>
    <w:rsid w:val="005A292C"/>
    <w:rsid w:val="005A2E46"/>
    <w:rsid w:val="005A37B5"/>
    <w:rsid w:val="005A435C"/>
    <w:rsid w:val="005A5E32"/>
    <w:rsid w:val="005B088A"/>
    <w:rsid w:val="005B1C65"/>
    <w:rsid w:val="005B47AE"/>
    <w:rsid w:val="005B5652"/>
    <w:rsid w:val="005B5F68"/>
    <w:rsid w:val="005B7B10"/>
    <w:rsid w:val="005B7D56"/>
    <w:rsid w:val="005C07A5"/>
    <w:rsid w:val="005C0F63"/>
    <w:rsid w:val="005C1D09"/>
    <w:rsid w:val="005C1D47"/>
    <w:rsid w:val="005C575F"/>
    <w:rsid w:val="005C5C46"/>
    <w:rsid w:val="005C65F7"/>
    <w:rsid w:val="005C6AD1"/>
    <w:rsid w:val="005C76D3"/>
    <w:rsid w:val="005D0264"/>
    <w:rsid w:val="005D15AA"/>
    <w:rsid w:val="005D1A26"/>
    <w:rsid w:val="005D336D"/>
    <w:rsid w:val="005D5B3A"/>
    <w:rsid w:val="005D6E1C"/>
    <w:rsid w:val="005D7E4B"/>
    <w:rsid w:val="005E042D"/>
    <w:rsid w:val="005E0E4D"/>
    <w:rsid w:val="005E3180"/>
    <w:rsid w:val="005E47A7"/>
    <w:rsid w:val="005E505F"/>
    <w:rsid w:val="005E5D05"/>
    <w:rsid w:val="005E5E8F"/>
    <w:rsid w:val="005E6CF2"/>
    <w:rsid w:val="005E75E6"/>
    <w:rsid w:val="005F01D5"/>
    <w:rsid w:val="005F0AEC"/>
    <w:rsid w:val="005F12C6"/>
    <w:rsid w:val="005F13DE"/>
    <w:rsid w:val="005F21EC"/>
    <w:rsid w:val="005F3FF7"/>
    <w:rsid w:val="005F550D"/>
    <w:rsid w:val="005F63B2"/>
    <w:rsid w:val="005F75CF"/>
    <w:rsid w:val="00600009"/>
    <w:rsid w:val="00601DFE"/>
    <w:rsid w:val="00601E79"/>
    <w:rsid w:val="00602066"/>
    <w:rsid w:val="0060662F"/>
    <w:rsid w:val="00606662"/>
    <w:rsid w:val="00607514"/>
    <w:rsid w:val="006146DE"/>
    <w:rsid w:val="00615385"/>
    <w:rsid w:val="006158F3"/>
    <w:rsid w:val="00615D02"/>
    <w:rsid w:val="00616A5C"/>
    <w:rsid w:val="00617C58"/>
    <w:rsid w:val="006208A6"/>
    <w:rsid w:val="00623B27"/>
    <w:rsid w:val="006242DD"/>
    <w:rsid w:val="00625A5B"/>
    <w:rsid w:val="00625ED4"/>
    <w:rsid w:val="006264A9"/>
    <w:rsid w:val="00626788"/>
    <w:rsid w:val="00626B91"/>
    <w:rsid w:val="00626B9A"/>
    <w:rsid w:val="0063192E"/>
    <w:rsid w:val="006337CD"/>
    <w:rsid w:val="0063434A"/>
    <w:rsid w:val="00635656"/>
    <w:rsid w:val="00635D1D"/>
    <w:rsid w:val="0063796D"/>
    <w:rsid w:val="00637B5E"/>
    <w:rsid w:val="006400CF"/>
    <w:rsid w:val="00640F01"/>
    <w:rsid w:val="00641FCD"/>
    <w:rsid w:val="006423BA"/>
    <w:rsid w:val="0064246F"/>
    <w:rsid w:val="0064416F"/>
    <w:rsid w:val="00645E83"/>
    <w:rsid w:val="0064603A"/>
    <w:rsid w:val="006460D1"/>
    <w:rsid w:val="006460FC"/>
    <w:rsid w:val="006469DE"/>
    <w:rsid w:val="00646A74"/>
    <w:rsid w:val="00647031"/>
    <w:rsid w:val="00650214"/>
    <w:rsid w:val="00650914"/>
    <w:rsid w:val="006557DE"/>
    <w:rsid w:val="0065624C"/>
    <w:rsid w:val="00656CCD"/>
    <w:rsid w:val="0065755F"/>
    <w:rsid w:val="006575AA"/>
    <w:rsid w:val="00657A36"/>
    <w:rsid w:val="00660BD0"/>
    <w:rsid w:val="00661C71"/>
    <w:rsid w:val="00661EF6"/>
    <w:rsid w:val="00661F84"/>
    <w:rsid w:val="00666623"/>
    <w:rsid w:val="006667AF"/>
    <w:rsid w:val="006670B3"/>
    <w:rsid w:val="00671AE5"/>
    <w:rsid w:val="00671D25"/>
    <w:rsid w:val="0067224F"/>
    <w:rsid w:val="006738CF"/>
    <w:rsid w:val="00674BAA"/>
    <w:rsid w:val="0067676A"/>
    <w:rsid w:val="00676BA9"/>
    <w:rsid w:val="006806E6"/>
    <w:rsid w:val="00680CC2"/>
    <w:rsid w:val="00680E8D"/>
    <w:rsid w:val="00684B97"/>
    <w:rsid w:val="00685222"/>
    <w:rsid w:val="00685B2B"/>
    <w:rsid w:val="00686EAC"/>
    <w:rsid w:val="006879DD"/>
    <w:rsid w:val="0069085A"/>
    <w:rsid w:val="00691665"/>
    <w:rsid w:val="00692CC2"/>
    <w:rsid w:val="00692EC0"/>
    <w:rsid w:val="00694F22"/>
    <w:rsid w:val="00695CDF"/>
    <w:rsid w:val="00697288"/>
    <w:rsid w:val="006A1E1A"/>
    <w:rsid w:val="006A249C"/>
    <w:rsid w:val="006A27BB"/>
    <w:rsid w:val="006A28C6"/>
    <w:rsid w:val="006A336D"/>
    <w:rsid w:val="006A48F6"/>
    <w:rsid w:val="006A4D27"/>
    <w:rsid w:val="006A62D7"/>
    <w:rsid w:val="006A6434"/>
    <w:rsid w:val="006A74B2"/>
    <w:rsid w:val="006A7BDA"/>
    <w:rsid w:val="006A7C71"/>
    <w:rsid w:val="006B06D4"/>
    <w:rsid w:val="006B0769"/>
    <w:rsid w:val="006B1013"/>
    <w:rsid w:val="006B1CCF"/>
    <w:rsid w:val="006B3558"/>
    <w:rsid w:val="006B4125"/>
    <w:rsid w:val="006B5DB4"/>
    <w:rsid w:val="006B67E0"/>
    <w:rsid w:val="006B7C12"/>
    <w:rsid w:val="006B7E2F"/>
    <w:rsid w:val="006C51F0"/>
    <w:rsid w:val="006C5578"/>
    <w:rsid w:val="006C5F2F"/>
    <w:rsid w:val="006C6300"/>
    <w:rsid w:val="006C68F7"/>
    <w:rsid w:val="006C6B05"/>
    <w:rsid w:val="006C7BA9"/>
    <w:rsid w:val="006D03BD"/>
    <w:rsid w:val="006D07EE"/>
    <w:rsid w:val="006D15C0"/>
    <w:rsid w:val="006D33FA"/>
    <w:rsid w:val="006D35FD"/>
    <w:rsid w:val="006D3A61"/>
    <w:rsid w:val="006D41F0"/>
    <w:rsid w:val="006D429C"/>
    <w:rsid w:val="006D4AC6"/>
    <w:rsid w:val="006D4C4F"/>
    <w:rsid w:val="006D70CA"/>
    <w:rsid w:val="006D75D5"/>
    <w:rsid w:val="006D7613"/>
    <w:rsid w:val="006E2665"/>
    <w:rsid w:val="006E2733"/>
    <w:rsid w:val="006E2C12"/>
    <w:rsid w:val="006E3758"/>
    <w:rsid w:val="006E4E68"/>
    <w:rsid w:val="006E4F7D"/>
    <w:rsid w:val="006E536C"/>
    <w:rsid w:val="006E7A53"/>
    <w:rsid w:val="006E7B87"/>
    <w:rsid w:val="006E7DA0"/>
    <w:rsid w:val="006F022F"/>
    <w:rsid w:val="006F1807"/>
    <w:rsid w:val="006F1B2E"/>
    <w:rsid w:val="006F488C"/>
    <w:rsid w:val="006F56B1"/>
    <w:rsid w:val="006F5D44"/>
    <w:rsid w:val="00700AC2"/>
    <w:rsid w:val="00701111"/>
    <w:rsid w:val="0070111A"/>
    <w:rsid w:val="0070195B"/>
    <w:rsid w:val="007019E0"/>
    <w:rsid w:val="00701BC4"/>
    <w:rsid w:val="007025BA"/>
    <w:rsid w:val="00704DCE"/>
    <w:rsid w:val="00707847"/>
    <w:rsid w:val="00707AD7"/>
    <w:rsid w:val="00711561"/>
    <w:rsid w:val="00711A6A"/>
    <w:rsid w:val="007126FD"/>
    <w:rsid w:val="00712ECE"/>
    <w:rsid w:val="007156A2"/>
    <w:rsid w:val="00716E2B"/>
    <w:rsid w:val="00720DB9"/>
    <w:rsid w:val="00722488"/>
    <w:rsid w:val="007231C3"/>
    <w:rsid w:val="007236EA"/>
    <w:rsid w:val="00723CAA"/>
    <w:rsid w:val="00723E34"/>
    <w:rsid w:val="00724656"/>
    <w:rsid w:val="0072543E"/>
    <w:rsid w:val="00725D4F"/>
    <w:rsid w:val="0072624B"/>
    <w:rsid w:val="00731D0E"/>
    <w:rsid w:val="007323B5"/>
    <w:rsid w:val="0073245D"/>
    <w:rsid w:val="00732640"/>
    <w:rsid w:val="00733461"/>
    <w:rsid w:val="007338F0"/>
    <w:rsid w:val="00733C78"/>
    <w:rsid w:val="00733D08"/>
    <w:rsid w:val="007348B7"/>
    <w:rsid w:val="00734C86"/>
    <w:rsid w:val="00736255"/>
    <w:rsid w:val="00737E22"/>
    <w:rsid w:val="00740497"/>
    <w:rsid w:val="00741022"/>
    <w:rsid w:val="00742714"/>
    <w:rsid w:val="0074347B"/>
    <w:rsid w:val="00743786"/>
    <w:rsid w:val="0074507D"/>
    <w:rsid w:val="0074664F"/>
    <w:rsid w:val="00746FC9"/>
    <w:rsid w:val="0074794E"/>
    <w:rsid w:val="007503D6"/>
    <w:rsid w:val="00750AF5"/>
    <w:rsid w:val="00750BEA"/>
    <w:rsid w:val="0075122A"/>
    <w:rsid w:val="00751A42"/>
    <w:rsid w:val="0075255E"/>
    <w:rsid w:val="007526C0"/>
    <w:rsid w:val="00755861"/>
    <w:rsid w:val="00755FF6"/>
    <w:rsid w:val="007569BF"/>
    <w:rsid w:val="007569EE"/>
    <w:rsid w:val="00757CBB"/>
    <w:rsid w:val="0076114F"/>
    <w:rsid w:val="00761A36"/>
    <w:rsid w:val="00762596"/>
    <w:rsid w:val="0076312C"/>
    <w:rsid w:val="007631F9"/>
    <w:rsid w:val="007636B4"/>
    <w:rsid w:val="00764585"/>
    <w:rsid w:val="007655BA"/>
    <w:rsid w:val="0076622C"/>
    <w:rsid w:val="00766913"/>
    <w:rsid w:val="00767C5F"/>
    <w:rsid w:val="007708B1"/>
    <w:rsid w:val="007713E3"/>
    <w:rsid w:val="00771F5F"/>
    <w:rsid w:val="007726B4"/>
    <w:rsid w:val="007738D8"/>
    <w:rsid w:val="00773BC6"/>
    <w:rsid w:val="007769B5"/>
    <w:rsid w:val="007801CB"/>
    <w:rsid w:val="007806EA"/>
    <w:rsid w:val="007817C3"/>
    <w:rsid w:val="00781CC9"/>
    <w:rsid w:val="00782A8B"/>
    <w:rsid w:val="00783394"/>
    <w:rsid w:val="00784B26"/>
    <w:rsid w:val="007866D4"/>
    <w:rsid w:val="00790AA7"/>
    <w:rsid w:val="00791EE8"/>
    <w:rsid w:val="007927A4"/>
    <w:rsid w:val="007928D5"/>
    <w:rsid w:val="00792CAE"/>
    <w:rsid w:val="00793AC8"/>
    <w:rsid w:val="007941CD"/>
    <w:rsid w:val="00795A51"/>
    <w:rsid w:val="00796E2C"/>
    <w:rsid w:val="007A01E4"/>
    <w:rsid w:val="007A10B3"/>
    <w:rsid w:val="007A18E6"/>
    <w:rsid w:val="007A191E"/>
    <w:rsid w:val="007A4280"/>
    <w:rsid w:val="007A5790"/>
    <w:rsid w:val="007A5952"/>
    <w:rsid w:val="007A705A"/>
    <w:rsid w:val="007B0549"/>
    <w:rsid w:val="007B401B"/>
    <w:rsid w:val="007B4612"/>
    <w:rsid w:val="007B5812"/>
    <w:rsid w:val="007B620B"/>
    <w:rsid w:val="007B62B9"/>
    <w:rsid w:val="007B6796"/>
    <w:rsid w:val="007C03D2"/>
    <w:rsid w:val="007C0F14"/>
    <w:rsid w:val="007C103C"/>
    <w:rsid w:val="007C2549"/>
    <w:rsid w:val="007C25CD"/>
    <w:rsid w:val="007C3108"/>
    <w:rsid w:val="007C3F66"/>
    <w:rsid w:val="007C4CC6"/>
    <w:rsid w:val="007C7E2E"/>
    <w:rsid w:val="007D14F7"/>
    <w:rsid w:val="007D1A76"/>
    <w:rsid w:val="007D5B7A"/>
    <w:rsid w:val="007D5C11"/>
    <w:rsid w:val="007D6E33"/>
    <w:rsid w:val="007D6FFE"/>
    <w:rsid w:val="007D70E9"/>
    <w:rsid w:val="007D78FD"/>
    <w:rsid w:val="007E0096"/>
    <w:rsid w:val="007E0C20"/>
    <w:rsid w:val="007E1798"/>
    <w:rsid w:val="007E21CC"/>
    <w:rsid w:val="007E2542"/>
    <w:rsid w:val="007E2C8B"/>
    <w:rsid w:val="007E4802"/>
    <w:rsid w:val="007F0592"/>
    <w:rsid w:val="007F1AED"/>
    <w:rsid w:val="007F2040"/>
    <w:rsid w:val="007F214A"/>
    <w:rsid w:val="007F222D"/>
    <w:rsid w:val="007F32E2"/>
    <w:rsid w:val="007F36DA"/>
    <w:rsid w:val="007F36E4"/>
    <w:rsid w:val="007F3776"/>
    <w:rsid w:val="007F500D"/>
    <w:rsid w:val="007F7459"/>
    <w:rsid w:val="007F7623"/>
    <w:rsid w:val="007F7D8D"/>
    <w:rsid w:val="0080001B"/>
    <w:rsid w:val="00800897"/>
    <w:rsid w:val="0080237D"/>
    <w:rsid w:val="00803C7B"/>
    <w:rsid w:val="008040B4"/>
    <w:rsid w:val="008062C2"/>
    <w:rsid w:val="008064CD"/>
    <w:rsid w:val="00806FFD"/>
    <w:rsid w:val="008072A4"/>
    <w:rsid w:val="008133AD"/>
    <w:rsid w:val="008141C6"/>
    <w:rsid w:val="008147C6"/>
    <w:rsid w:val="00815AD2"/>
    <w:rsid w:val="008162AA"/>
    <w:rsid w:val="00816914"/>
    <w:rsid w:val="00816E85"/>
    <w:rsid w:val="00821043"/>
    <w:rsid w:val="00821CA0"/>
    <w:rsid w:val="00822D51"/>
    <w:rsid w:val="00823288"/>
    <w:rsid w:val="00823DA1"/>
    <w:rsid w:val="008246F5"/>
    <w:rsid w:val="0082474D"/>
    <w:rsid w:val="00824D5C"/>
    <w:rsid w:val="00825817"/>
    <w:rsid w:val="00827DB2"/>
    <w:rsid w:val="00831549"/>
    <w:rsid w:val="00831ABB"/>
    <w:rsid w:val="008330BE"/>
    <w:rsid w:val="008333B4"/>
    <w:rsid w:val="008333B8"/>
    <w:rsid w:val="00834493"/>
    <w:rsid w:val="00834956"/>
    <w:rsid w:val="00834AD8"/>
    <w:rsid w:val="00834B1C"/>
    <w:rsid w:val="008356BD"/>
    <w:rsid w:val="00836DCF"/>
    <w:rsid w:val="00837B5C"/>
    <w:rsid w:val="0084097C"/>
    <w:rsid w:val="00842D47"/>
    <w:rsid w:val="008439DF"/>
    <w:rsid w:val="00844BDF"/>
    <w:rsid w:val="008452C9"/>
    <w:rsid w:val="00846C25"/>
    <w:rsid w:val="0084774D"/>
    <w:rsid w:val="00847EF9"/>
    <w:rsid w:val="00850157"/>
    <w:rsid w:val="0085073E"/>
    <w:rsid w:val="00850C43"/>
    <w:rsid w:val="00852AA6"/>
    <w:rsid w:val="00853AD8"/>
    <w:rsid w:val="0085461F"/>
    <w:rsid w:val="00857FAD"/>
    <w:rsid w:val="00860524"/>
    <w:rsid w:val="00860CD1"/>
    <w:rsid w:val="008612E0"/>
    <w:rsid w:val="008628B3"/>
    <w:rsid w:val="00862B48"/>
    <w:rsid w:val="00862F65"/>
    <w:rsid w:val="008638BA"/>
    <w:rsid w:val="00863D2B"/>
    <w:rsid w:val="00864055"/>
    <w:rsid w:val="00864586"/>
    <w:rsid w:val="00865686"/>
    <w:rsid w:val="00866A0B"/>
    <w:rsid w:val="00866B3F"/>
    <w:rsid w:val="00866D89"/>
    <w:rsid w:val="00867ACB"/>
    <w:rsid w:val="00870053"/>
    <w:rsid w:val="008714AC"/>
    <w:rsid w:val="00871576"/>
    <w:rsid w:val="00871894"/>
    <w:rsid w:val="008724B8"/>
    <w:rsid w:val="008736E0"/>
    <w:rsid w:val="00874683"/>
    <w:rsid w:val="008748AA"/>
    <w:rsid w:val="00875FC6"/>
    <w:rsid w:val="008777D4"/>
    <w:rsid w:val="008805C1"/>
    <w:rsid w:val="00881B03"/>
    <w:rsid w:val="00882477"/>
    <w:rsid w:val="008826E6"/>
    <w:rsid w:val="00882D8D"/>
    <w:rsid w:val="008834C1"/>
    <w:rsid w:val="008835DC"/>
    <w:rsid w:val="00886B49"/>
    <w:rsid w:val="00886C5F"/>
    <w:rsid w:val="00886F7C"/>
    <w:rsid w:val="0089088B"/>
    <w:rsid w:val="00894DBE"/>
    <w:rsid w:val="00894EE5"/>
    <w:rsid w:val="00896668"/>
    <w:rsid w:val="00897837"/>
    <w:rsid w:val="008A189B"/>
    <w:rsid w:val="008A26FB"/>
    <w:rsid w:val="008A3EBD"/>
    <w:rsid w:val="008A4320"/>
    <w:rsid w:val="008A6645"/>
    <w:rsid w:val="008A71BE"/>
    <w:rsid w:val="008A74E2"/>
    <w:rsid w:val="008A78A7"/>
    <w:rsid w:val="008A7948"/>
    <w:rsid w:val="008B109D"/>
    <w:rsid w:val="008B11F2"/>
    <w:rsid w:val="008B30E9"/>
    <w:rsid w:val="008B322D"/>
    <w:rsid w:val="008B32F6"/>
    <w:rsid w:val="008B4BFE"/>
    <w:rsid w:val="008B50DB"/>
    <w:rsid w:val="008B5A7C"/>
    <w:rsid w:val="008B6634"/>
    <w:rsid w:val="008B7A5B"/>
    <w:rsid w:val="008C08CD"/>
    <w:rsid w:val="008C1E3C"/>
    <w:rsid w:val="008C1EF5"/>
    <w:rsid w:val="008C2247"/>
    <w:rsid w:val="008C3CC3"/>
    <w:rsid w:val="008C4B35"/>
    <w:rsid w:val="008C4F40"/>
    <w:rsid w:val="008C5995"/>
    <w:rsid w:val="008C6AD9"/>
    <w:rsid w:val="008D048C"/>
    <w:rsid w:val="008D47C6"/>
    <w:rsid w:val="008D5328"/>
    <w:rsid w:val="008D6800"/>
    <w:rsid w:val="008D7B1E"/>
    <w:rsid w:val="008E0CC9"/>
    <w:rsid w:val="008E15FB"/>
    <w:rsid w:val="008E21D6"/>
    <w:rsid w:val="008E2BFC"/>
    <w:rsid w:val="008E2D40"/>
    <w:rsid w:val="008E3DB6"/>
    <w:rsid w:val="008E5493"/>
    <w:rsid w:val="008E5F26"/>
    <w:rsid w:val="008E66EE"/>
    <w:rsid w:val="008F07F6"/>
    <w:rsid w:val="008F0D21"/>
    <w:rsid w:val="008F0E2B"/>
    <w:rsid w:val="008F16E1"/>
    <w:rsid w:val="008F3CED"/>
    <w:rsid w:val="008F414A"/>
    <w:rsid w:val="008F575D"/>
    <w:rsid w:val="008F655D"/>
    <w:rsid w:val="008F68A5"/>
    <w:rsid w:val="00900243"/>
    <w:rsid w:val="00901B61"/>
    <w:rsid w:val="00903143"/>
    <w:rsid w:val="00903AE6"/>
    <w:rsid w:val="0090445C"/>
    <w:rsid w:val="00904971"/>
    <w:rsid w:val="00904E9B"/>
    <w:rsid w:val="00905988"/>
    <w:rsid w:val="00906E81"/>
    <w:rsid w:val="00906F39"/>
    <w:rsid w:val="009130CC"/>
    <w:rsid w:val="00913D3A"/>
    <w:rsid w:val="00913F81"/>
    <w:rsid w:val="00914FE7"/>
    <w:rsid w:val="0091574A"/>
    <w:rsid w:val="00916660"/>
    <w:rsid w:val="00917924"/>
    <w:rsid w:val="00922219"/>
    <w:rsid w:val="0092324B"/>
    <w:rsid w:val="00923B3D"/>
    <w:rsid w:val="00923DB7"/>
    <w:rsid w:val="009240E0"/>
    <w:rsid w:val="00924963"/>
    <w:rsid w:val="00924ABF"/>
    <w:rsid w:val="00924B53"/>
    <w:rsid w:val="0092544A"/>
    <w:rsid w:val="009258E6"/>
    <w:rsid w:val="00927CF2"/>
    <w:rsid w:val="00931045"/>
    <w:rsid w:val="009332DF"/>
    <w:rsid w:val="00933DE5"/>
    <w:rsid w:val="009356CF"/>
    <w:rsid w:val="00937C77"/>
    <w:rsid w:val="009405EC"/>
    <w:rsid w:val="009421BF"/>
    <w:rsid w:val="00942C48"/>
    <w:rsid w:val="0094419B"/>
    <w:rsid w:val="00944EAE"/>
    <w:rsid w:val="00945856"/>
    <w:rsid w:val="009465A2"/>
    <w:rsid w:val="009479C2"/>
    <w:rsid w:val="00947C8F"/>
    <w:rsid w:val="00950DE8"/>
    <w:rsid w:val="00951297"/>
    <w:rsid w:val="009529E4"/>
    <w:rsid w:val="00952A8E"/>
    <w:rsid w:val="009536E1"/>
    <w:rsid w:val="00954200"/>
    <w:rsid w:val="00955027"/>
    <w:rsid w:val="00956FA6"/>
    <w:rsid w:val="00957EFE"/>
    <w:rsid w:val="00960343"/>
    <w:rsid w:val="00960838"/>
    <w:rsid w:val="009620D8"/>
    <w:rsid w:val="00962D12"/>
    <w:rsid w:val="009637C6"/>
    <w:rsid w:val="00965770"/>
    <w:rsid w:val="00966136"/>
    <w:rsid w:val="00966255"/>
    <w:rsid w:val="0096635A"/>
    <w:rsid w:val="009673F8"/>
    <w:rsid w:val="0097007B"/>
    <w:rsid w:val="00970186"/>
    <w:rsid w:val="009710BC"/>
    <w:rsid w:val="009719E2"/>
    <w:rsid w:val="00972AEE"/>
    <w:rsid w:val="00974CAD"/>
    <w:rsid w:val="009770B3"/>
    <w:rsid w:val="009771F8"/>
    <w:rsid w:val="00977F98"/>
    <w:rsid w:val="0098140B"/>
    <w:rsid w:val="009817B2"/>
    <w:rsid w:val="00981BB5"/>
    <w:rsid w:val="00981DBE"/>
    <w:rsid w:val="009821EA"/>
    <w:rsid w:val="009830B7"/>
    <w:rsid w:val="00983565"/>
    <w:rsid w:val="00984991"/>
    <w:rsid w:val="00984BAC"/>
    <w:rsid w:val="00984EDF"/>
    <w:rsid w:val="009854BB"/>
    <w:rsid w:val="00985AE7"/>
    <w:rsid w:val="0098633C"/>
    <w:rsid w:val="009874D2"/>
    <w:rsid w:val="009879B6"/>
    <w:rsid w:val="009879C4"/>
    <w:rsid w:val="00990225"/>
    <w:rsid w:val="009902CC"/>
    <w:rsid w:val="0099138A"/>
    <w:rsid w:val="00991D8D"/>
    <w:rsid w:val="00992157"/>
    <w:rsid w:val="009924FB"/>
    <w:rsid w:val="00992CCF"/>
    <w:rsid w:val="0099334A"/>
    <w:rsid w:val="009949A2"/>
    <w:rsid w:val="00997AF9"/>
    <w:rsid w:val="00997BCF"/>
    <w:rsid w:val="009A00D2"/>
    <w:rsid w:val="009A0EA5"/>
    <w:rsid w:val="009A1B4F"/>
    <w:rsid w:val="009A1B96"/>
    <w:rsid w:val="009A2B8E"/>
    <w:rsid w:val="009A30A6"/>
    <w:rsid w:val="009A3818"/>
    <w:rsid w:val="009A4ED5"/>
    <w:rsid w:val="009A54CC"/>
    <w:rsid w:val="009A6602"/>
    <w:rsid w:val="009A69EE"/>
    <w:rsid w:val="009A7047"/>
    <w:rsid w:val="009A767D"/>
    <w:rsid w:val="009B0FE8"/>
    <w:rsid w:val="009B3A9D"/>
    <w:rsid w:val="009B409E"/>
    <w:rsid w:val="009B45FA"/>
    <w:rsid w:val="009C1BCE"/>
    <w:rsid w:val="009C2CB8"/>
    <w:rsid w:val="009C57D7"/>
    <w:rsid w:val="009C725A"/>
    <w:rsid w:val="009C739A"/>
    <w:rsid w:val="009D046F"/>
    <w:rsid w:val="009D08CF"/>
    <w:rsid w:val="009D0DB7"/>
    <w:rsid w:val="009D0FC4"/>
    <w:rsid w:val="009D1AC4"/>
    <w:rsid w:val="009D4012"/>
    <w:rsid w:val="009D489D"/>
    <w:rsid w:val="009D55A1"/>
    <w:rsid w:val="009D5838"/>
    <w:rsid w:val="009D6716"/>
    <w:rsid w:val="009E042B"/>
    <w:rsid w:val="009E36A4"/>
    <w:rsid w:val="009E3F2C"/>
    <w:rsid w:val="009E5EE0"/>
    <w:rsid w:val="009E74ED"/>
    <w:rsid w:val="009E7B35"/>
    <w:rsid w:val="009F04A6"/>
    <w:rsid w:val="009F06EC"/>
    <w:rsid w:val="009F15E8"/>
    <w:rsid w:val="009F1AD9"/>
    <w:rsid w:val="009F201B"/>
    <w:rsid w:val="009F2773"/>
    <w:rsid w:val="009F35F8"/>
    <w:rsid w:val="009F3FE6"/>
    <w:rsid w:val="009F4584"/>
    <w:rsid w:val="009F7DFA"/>
    <w:rsid w:val="00A0096D"/>
    <w:rsid w:val="00A017B1"/>
    <w:rsid w:val="00A03872"/>
    <w:rsid w:val="00A05183"/>
    <w:rsid w:val="00A064C5"/>
    <w:rsid w:val="00A07581"/>
    <w:rsid w:val="00A07661"/>
    <w:rsid w:val="00A10558"/>
    <w:rsid w:val="00A12C78"/>
    <w:rsid w:val="00A137FE"/>
    <w:rsid w:val="00A1434A"/>
    <w:rsid w:val="00A143DF"/>
    <w:rsid w:val="00A1480A"/>
    <w:rsid w:val="00A166BD"/>
    <w:rsid w:val="00A169F4"/>
    <w:rsid w:val="00A16BAB"/>
    <w:rsid w:val="00A17E7F"/>
    <w:rsid w:val="00A2090B"/>
    <w:rsid w:val="00A216B5"/>
    <w:rsid w:val="00A23A8B"/>
    <w:rsid w:val="00A241CF"/>
    <w:rsid w:val="00A241FB"/>
    <w:rsid w:val="00A249B0"/>
    <w:rsid w:val="00A249B9"/>
    <w:rsid w:val="00A2557B"/>
    <w:rsid w:val="00A26337"/>
    <w:rsid w:val="00A26A2E"/>
    <w:rsid w:val="00A26B4E"/>
    <w:rsid w:val="00A3060C"/>
    <w:rsid w:val="00A30E48"/>
    <w:rsid w:val="00A321CF"/>
    <w:rsid w:val="00A327C9"/>
    <w:rsid w:val="00A3384C"/>
    <w:rsid w:val="00A33B22"/>
    <w:rsid w:val="00A34457"/>
    <w:rsid w:val="00A349C3"/>
    <w:rsid w:val="00A34AE7"/>
    <w:rsid w:val="00A3548C"/>
    <w:rsid w:val="00A35818"/>
    <w:rsid w:val="00A40217"/>
    <w:rsid w:val="00A423CF"/>
    <w:rsid w:val="00A42D20"/>
    <w:rsid w:val="00A44A94"/>
    <w:rsid w:val="00A44F13"/>
    <w:rsid w:val="00A4531F"/>
    <w:rsid w:val="00A4582D"/>
    <w:rsid w:val="00A46B87"/>
    <w:rsid w:val="00A50349"/>
    <w:rsid w:val="00A511F1"/>
    <w:rsid w:val="00A51E2B"/>
    <w:rsid w:val="00A52280"/>
    <w:rsid w:val="00A5233A"/>
    <w:rsid w:val="00A54F3F"/>
    <w:rsid w:val="00A56809"/>
    <w:rsid w:val="00A5743D"/>
    <w:rsid w:val="00A578DB"/>
    <w:rsid w:val="00A6165B"/>
    <w:rsid w:val="00A62139"/>
    <w:rsid w:val="00A625C1"/>
    <w:rsid w:val="00A63037"/>
    <w:rsid w:val="00A64FA1"/>
    <w:rsid w:val="00A709F4"/>
    <w:rsid w:val="00A70AF4"/>
    <w:rsid w:val="00A70D12"/>
    <w:rsid w:val="00A715D3"/>
    <w:rsid w:val="00A71CFE"/>
    <w:rsid w:val="00A72E12"/>
    <w:rsid w:val="00A7433E"/>
    <w:rsid w:val="00A74D24"/>
    <w:rsid w:val="00A817AA"/>
    <w:rsid w:val="00A825E9"/>
    <w:rsid w:val="00A82B69"/>
    <w:rsid w:val="00A82D09"/>
    <w:rsid w:val="00A83FBD"/>
    <w:rsid w:val="00A85E77"/>
    <w:rsid w:val="00A860F2"/>
    <w:rsid w:val="00A8625D"/>
    <w:rsid w:val="00A87EC9"/>
    <w:rsid w:val="00A900AA"/>
    <w:rsid w:val="00A91059"/>
    <w:rsid w:val="00A91309"/>
    <w:rsid w:val="00A92DE1"/>
    <w:rsid w:val="00A942D3"/>
    <w:rsid w:val="00A94FA7"/>
    <w:rsid w:val="00A958E9"/>
    <w:rsid w:val="00A96EBC"/>
    <w:rsid w:val="00A9747A"/>
    <w:rsid w:val="00A97AB8"/>
    <w:rsid w:val="00AA0B97"/>
    <w:rsid w:val="00AA2110"/>
    <w:rsid w:val="00AA251B"/>
    <w:rsid w:val="00AA2548"/>
    <w:rsid w:val="00AA3470"/>
    <w:rsid w:val="00AA371B"/>
    <w:rsid w:val="00AA3FF7"/>
    <w:rsid w:val="00AA4A43"/>
    <w:rsid w:val="00AA6291"/>
    <w:rsid w:val="00AA7C46"/>
    <w:rsid w:val="00AB12AE"/>
    <w:rsid w:val="00AB319C"/>
    <w:rsid w:val="00AB3AD7"/>
    <w:rsid w:val="00AB7264"/>
    <w:rsid w:val="00AC1717"/>
    <w:rsid w:val="00AC2759"/>
    <w:rsid w:val="00AC2C7C"/>
    <w:rsid w:val="00AC45C4"/>
    <w:rsid w:val="00AC4A9A"/>
    <w:rsid w:val="00AD0245"/>
    <w:rsid w:val="00AD0275"/>
    <w:rsid w:val="00AD2040"/>
    <w:rsid w:val="00AD2C40"/>
    <w:rsid w:val="00AD313A"/>
    <w:rsid w:val="00AD3B12"/>
    <w:rsid w:val="00AD4235"/>
    <w:rsid w:val="00AD47FB"/>
    <w:rsid w:val="00AD51E9"/>
    <w:rsid w:val="00AD5DBF"/>
    <w:rsid w:val="00AD7528"/>
    <w:rsid w:val="00AD7B95"/>
    <w:rsid w:val="00AD7C01"/>
    <w:rsid w:val="00AE1DEF"/>
    <w:rsid w:val="00AE3151"/>
    <w:rsid w:val="00AE3254"/>
    <w:rsid w:val="00AE4D14"/>
    <w:rsid w:val="00AE4E87"/>
    <w:rsid w:val="00AE61B8"/>
    <w:rsid w:val="00AE6E44"/>
    <w:rsid w:val="00AE6FF3"/>
    <w:rsid w:val="00AE7791"/>
    <w:rsid w:val="00AE78E3"/>
    <w:rsid w:val="00AF23A4"/>
    <w:rsid w:val="00AF2634"/>
    <w:rsid w:val="00AF28CA"/>
    <w:rsid w:val="00AF3253"/>
    <w:rsid w:val="00AF6541"/>
    <w:rsid w:val="00AF6DF7"/>
    <w:rsid w:val="00AF7C12"/>
    <w:rsid w:val="00B00746"/>
    <w:rsid w:val="00B01517"/>
    <w:rsid w:val="00B028E2"/>
    <w:rsid w:val="00B03CDE"/>
    <w:rsid w:val="00B069EB"/>
    <w:rsid w:val="00B06E97"/>
    <w:rsid w:val="00B07922"/>
    <w:rsid w:val="00B07D25"/>
    <w:rsid w:val="00B100C1"/>
    <w:rsid w:val="00B10950"/>
    <w:rsid w:val="00B11E1E"/>
    <w:rsid w:val="00B129FD"/>
    <w:rsid w:val="00B14329"/>
    <w:rsid w:val="00B14426"/>
    <w:rsid w:val="00B16706"/>
    <w:rsid w:val="00B20AF5"/>
    <w:rsid w:val="00B20E6E"/>
    <w:rsid w:val="00B20EC8"/>
    <w:rsid w:val="00B20F25"/>
    <w:rsid w:val="00B2144F"/>
    <w:rsid w:val="00B23AD0"/>
    <w:rsid w:val="00B23B0B"/>
    <w:rsid w:val="00B2401F"/>
    <w:rsid w:val="00B25D9A"/>
    <w:rsid w:val="00B265EE"/>
    <w:rsid w:val="00B26CED"/>
    <w:rsid w:val="00B27358"/>
    <w:rsid w:val="00B2741B"/>
    <w:rsid w:val="00B27DEB"/>
    <w:rsid w:val="00B31FB5"/>
    <w:rsid w:val="00B32259"/>
    <w:rsid w:val="00B3257E"/>
    <w:rsid w:val="00B32AE4"/>
    <w:rsid w:val="00B37BA4"/>
    <w:rsid w:val="00B4099A"/>
    <w:rsid w:val="00B40F39"/>
    <w:rsid w:val="00B41DAC"/>
    <w:rsid w:val="00B4314A"/>
    <w:rsid w:val="00B43D4A"/>
    <w:rsid w:val="00B448D8"/>
    <w:rsid w:val="00B4542A"/>
    <w:rsid w:val="00B457C9"/>
    <w:rsid w:val="00B479C3"/>
    <w:rsid w:val="00B5007B"/>
    <w:rsid w:val="00B50C50"/>
    <w:rsid w:val="00B50D95"/>
    <w:rsid w:val="00B51339"/>
    <w:rsid w:val="00B51754"/>
    <w:rsid w:val="00B54184"/>
    <w:rsid w:val="00B55D9C"/>
    <w:rsid w:val="00B55DC1"/>
    <w:rsid w:val="00B56859"/>
    <w:rsid w:val="00B61D74"/>
    <w:rsid w:val="00B62153"/>
    <w:rsid w:val="00B62821"/>
    <w:rsid w:val="00B63F44"/>
    <w:rsid w:val="00B64058"/>
    <w:rsid w:val="00B6466E"/>
    <w:rsid w:val="00B65006"/>
    <w:rsid w:val="00B66D95"/>
    <w:rsid w:val="00B66E01"/>
    <w:rsid w:val="00B674A9"/>
    <w:rsid w:val="00B6787E"/>
    <w:rsid w:val="00B67D3D"/>
    <w:rsid w:val="00B708D1"/>
    <w:rsid w:val="00B70A66"/>
    <w:rsid w:val="00B72E76"/>
    <w:rsid w:val="00B74349"/>
    <w:rsid w:val="00B755F6"/>
    <w:rsid w:val="00B7576C"/>
    <w:rsid w:val="00B76031"/>
    <w:rsid w:val="00B80CFB"/>
    <w:rsid w:val="00B82475"/>
    <w:rsid w:val="00B82BE8"/>
    <w:rsid w:val="00B833D9"/>
    <w:rsid w:val="00B83754"/>
    <w:rsid w:val="00B8468D"/>
    <w:rsid w:val="00B84E50"/>
    <w:rsid w:val="00B85656"/>
    <w:rsid w:val="00B860EF"/>
    <w:rsid w:val="00B868C7"/>
    <w:rsid w:val="00B8729D"/>
    <w:rsid w:val="00B91113"/>
    <w:rsid w:val="00B912D3"/>
    <w:rsid w:val="00B93385"/>
    <w:rsid w:val="00B952CB"/>
    <w:rsid w:val="00B962AD"/>
    <w:rsid w:val="00B9714A"/>
    <w:rsid w:val="00B97591"/>
    <w:rsid w:val="00BA060C"/>
    <w:rsid w:val="00BA0C34"/>
    <w:rsid w:val="00BA0D6C"/>
    <w:rsid w:val="00BA14B1"/>
    <w:rsid w:val="00BA2486"/>
    <w:rsid w:val="00BA2C67"/>
    <w:rsid w:val="00BA4B1A"/>
    <w:rsid w:val="00BA57DB"/>
    <w:rsid w:val="00BA61D5"/>
    <w:rsid w:val="00BA65AD"/>
    <w:rsid w:val="00BA6758"/>
    <w:rsid w:val="00BA7C9A"/>
    <w:rsid w:val="00BB3F50"/>
    <w:rsid w:val="00BB41A1"/>
    <w:rsid w:val="00BB41DC"/>
    <w:rsid w:val="00BB45DF"/>
    <w:rsid w:val="00BB467C"/>
    <w:rsid w:val="00BB5A4B"/>
    <w:rsid w:val="00BB7761"/>
    <w:rsid w:val="00BB78C2"/>
    <w:rsid w:val="00BB7F57"/>
    <w:rsid w:val="00BB7FB2"/>
    <w:rsid w:val="00BC15B8"/>
    <w:rsid w:val="00BC2574"/>
    <w:rsid w:val="00BC329C"/>
    <w:rsid w:val="00BC39BF"/>
    <w:rsid w:val="00BC5340"/>
    <w:rsid w:val="00BC59CD"/>
    <w:rsid w:val="00BC5B0E"/>
    <w:rsid w:val="00BC6E5C"/>
    <w:rsid w:val="00BD0A48"/>
    <w:rsid w:val="00BD0C70"/>
    <w:rsid w:val="00BD13FC"/>
    <w:rsid w:val="00BD1A4F"/>
    <w:rsid w:val="00BD1BEC"/>
    <w:rsid w:val="00BD35D4"/>
    <w:rsid w:val="00BD54C1"/>
    <w:rsid w:val="00BD61B5"/>
    <w:rsid w:val="00BD6931"/>
    <w:rsid w:val="00BE00EC"/>
    <w:rsid w:val="00BE02F4"/>
    <w:rsid w:val="00BE1511"/>
    <w:rsid w:val="00BE27E7"/>
    <w:rsid w:val="00BE29D1"/>
    <w:rsid w:val="00BE376C"/>
    <w:rsid w:val="00BE39CC"/>
    <w:rsid w:val="00BE3A00"/>
    <w:rsid w:val="00BE42CA"/>
    <w:rsid w:val="00BE68B1"/>
    <w:rsid w:val="00BF0E8C"/>
    <w:rsid w:val="00BF1F37"/>
    <w:rsid w:val="00BF3274"/>
    <w:rsid w:val="00BF56F3"/>
    <w:rsid w:val="00BF677D"/>
    <w:rsid w:val="00C002F9"/>
    <w:rsid w:val="00C008A5"/>
    <w:rsid w:val="00C02451"/>
    <w:rsid w:val="00C02BB4"/>
    <w:rsid w:val="00C03162"/>
    <w:rsid w:val="00C0368C"/>
    <w:rsid w:val="00C054C8"/>
    <w:rsid w:val="00C06142"/>
    <w:rsid w:val="00C06DFF"/>
    <w:rsid w:val="00C07008"/>
    <w:rsid w:val="00C07A8B"/>
    <w:rsid w:val="00C13216"/>
    <w:rsid w:val="00C13D42"/>
    <w:rsid w:val="00C143C7"/>
    <w:rsid w:val="00C15855"/>
    <w:rsid w:val="00C15F9C"/>
    <w:rsid w:val="00C16BA9"/>
    <w:rsid w:val="00C20B22"/>
    <w:rsid w:val="00C2128E"/>
    <w:rsid w:val="00C234B8"/>
    <w:rsid w:val="00C23B38"/>
    <w:rsid w:val="00C23D75"/>
    <w:rsid w:val="00C2479B"/>
    <w:rsid w:val="00C24E19"/>
    <w:rsid w:val="00C251F9"/>
    <w:rsid w:val="00C26094"/>
    <w:rsid w:val="00C30374"/>
    <w:rsid w:val="00C30924"/>
    <w:rsid w:val="00C31F68"/>
    <w:rsid w:val="00C3388C"/>
    <w:rsid w:val="00C33E9F"/>
    <w:rsid w:val="00C342A2"/>
    <w:rsid w:val="00C354A4"/>
    <w:rsid w:val="00C36367"/>
    <w:rsid w:val="00C36D52"/>
    <w:rsid w:val="00C405B2"/>
    <w:rsid w:val="00C40E7D"/>
    <w:rsid w:val="00C431E7"/>
    <w:rsid w:val="00C43AC3"/>
    <w:rsid w:val="00C44BE4"/>
    <w:rsid w:val="00C45FEC"/>
    <w:rsid w:val="00C46FD1"/>
    <w:rsid w:val="00C479D2"/>
    <w:rsid w:val="00C506A8"/>
    <w:rsid w:val="00C50848"/>
    <w:rsid w:val="00C50AC5"/>
    <w:rsid w:val="00C51DC9"/>
    <w:rsid w:val="00C53516"/>
    <w:rsid w:val="00C535E7"/>
    <w:rsid w:val="00C538BF"/>
    <w:rsid w:val="00C544A6"/>
    <w:rsid w:val="00C54779"/>
    <w:rsid w:val="00C54CB3"/>
    <w:rsid w:val="00C6052F"/>
    <w:rsid w:val="00C606DE"/>
    <w:rsid w:val="00C6115E"/>
    <w:rsid w:val="00C613F1"/>
    <w:rsid w:val="00C621D3"/>
    <w:rsid w:val="00C63FF1"/>
    <w:rsid w:val="00C64558"/>
    <w:rsid w:val="00C66221"/>
    <w:rsid w:val="00C668D8"/>
    <w:rsid w:val="00C66B64"/>
    <w:rsid w:val="00C66F23"/>
    <w:rsid w:val="00C700CD"/>
    <w:rsid w:val="00C71CFB"/>
    <w:rsid w:val="00C72FCC"/>
    <w:rsid w:val="00C754F9"/>
    <w:rsid w:val="00C7573E"/>
    <w:rsid w:val="00C7680C"/>
    <w:rsid w:val="00C774DA"/>
    <w:rsid w:val="00C77E6E"/>
    <w:rsid w:val="00C800C6"/>
    <w:rsid w:val="00C80B57"/>
    <w:rsid w:val="00C810E5"/>
    <w:rsid w:val="00C81348"/>
    <w:rsid w:val="00C81639"/>
    <w:rsid w:val="00C82908"/>
    <w:rsid w:val="00C8299A"/>
    <w:rsid w:val="00C82C26"/>
    <w:rsid w:val="00C83811"/>
    <w:rsid w:val="00C838B5"/>
    <w:rsid w:val="00C83F48"/>
    <w:rsid w:val="00C84503"/>
    <w:rsid w:val="00C8531F"/>
    <w:rsid w:val="00C853BB"/>
    <w:rsid w:val="00C8545E"/>
    <w:rsid w:val="00C92A0B"/>
    <w:rsid w:val="00C9323C"/>
    <w:rsid w:val="00C93BF4"/>
    <w:rsid w:val="00C942D3"/>
    <w:rsid w:val="00C9440F"/>
    <w:rsid w:val="00C94EFC"/>
    <w:rsid w:val="00C95985"/>
    <w:rsid w:val="00C96C3D"/>
    <w:rsid w:val="00C979B5"/>
    <w:rsid w:val="00CA2201"/>
    <w:rsid w:val="00CA258B"/>
    <w:rsid w:val="00CA2B6D"/>
    <w:rsid w:val="00CA3108"/>
    <w:rsid w:val="00CA326E"/>
    <w:rsid w:val="00CA38EA"/>
    <w:rsid w:val="00CA433C"/>
    <w:rsid w:val="00CA5FFA"/>
    <w:rsid w:val="00CA60A3"/>
    <w:rsid w:val="00CA6D80"/>
    <w:rsid w:val="00CA7054"/>
    <w:rsid w:val="00CA7448"/>
    <w:rsid w:val="00CA7692"/>
    <w:rsid w:val="00CA7774"/>
    <w:rsid w:val="00CB0899"/>
    <w:rsid w:val="00CB09B2"/>
    <w:rsid w:val="00CB0BF0"/>
    <w:rsid w:val="00CB14A9"/>
    <w:rsid w:val="00CB19D1"/>
    <w:rsid w:val="00CB24E3"/>
    <w:rsid w:val="00CB2D84"/>
    <w:rsid w:val="00CB3355"/>
    <w:rsid w:val="00CB3543"/>
    <w:rsid w:val="00CB5496"/>
    <w:rsid w:val="00CB5C22"/>
    <w:rsid w:val="00CB6B3B"/>
    <w:rsid w:val="00CB763E"/>
    <w:rsid w:val="00CB77D9"/>
    <w:rsid w:val="00CC0269"/>
    <w:rsid w:val="00CC11DA"/>
    <w:rsid w:val="00CC2093"/>
    <w:rsid w:val="00CC2D21"/>
    <w:rsid w:val="00CC4947"/>
    <w:rsid w:val="00CC54A1"/>
    <w:rsid w:val="00CC5B90"/>
    <w:rsid w:val="00CC60A5"/>
    <w:rsid w:val="00CC6598"/>
    <w:rsid w:val="00CC720E"/>
    <w:rsid w:val="00CC7AE3"/>
    <w:rsid w:val="00CD0261"/>
    <w:rsid w:val="00CD04A2"/>
    <w:rsid w:val="00CD04D6"/>
    <w:rsid w:val="00CD1A4E"/>
    <w:rsid w:val="00CD2409"/>
    <w:rsid w:val="00CD27CB"/>
    <w:rsid w:val="00CD648A"/>
    <w:rsid w:val="00CD6536"/>
    <w:rsid w:val="00CE024A"/>
    <w:rsid w:val="00CE0C47"/>
    <w:rsid w:val="00CE0E8F"/>
    <w:rsid w:val="00CE34F9"/>
    <w:rsid w:val="00CE35EA"/>
    <w:rsid w:val="00CE455D"/>
    <w:rsid w:val="00CE4CB3"/>
    <w:rsid w:val="00CE4E8F"/>
    <w:rsid w:val="00CE5148"/>
    <w:rsid w:val="00CE532E"/>
    <w:rsid w:val="00CE54B6"/>
    <w:rsid w:val="00CE6396"/>
    <w:rsid w:val="00CE7D37"/>
    <w:rsid w:val="00CF0217"/>
    <w:rsid w:val="00CF0915"/>
    <w:rsid w:val="00CF18D6"/>
    <w:rsid w:val="00CF2846"/>
    <w:rsid w:val="00CF69F1"/>
    <w:rsid w:val="00CF730A"/>
    <w:rsid w:val="00CF7770"/>
    <w:rsid w:val="00D0198E"/>
    <w:rsid w:val="00D03639"/>
    <w:rsid w:val="00D03D03"/>
    <w:rsid w:val="00D04184"/>
    <w:rsid w:val="00D0529E"/>
    <w:rsid w:val="00D0798E"/>
    <w:rsid w:val="00D1117A"/>
    <w:rsid w:val="00D11589"/>
    <w:rsid w:val="00D13504"/>
    <w:rsid w:val="00D1571B"/>
    <w:rsid w:val="00D168B0"/>
    <w:rsid w:val="00D177B1"/>
    <w:rsid w:val="00D17B60"/>
    <w:rsid w:val="00D21FFF"/>
    <w:rsid w:val="00D22229"/>
    <w:rsid w:val="00D22C4A"/>
    <w:rsid w:val="00D22C72"/>
    <w:rsid w:val="00D237C3"/>
    <w:rsid w:val="00D248C3"/>
    <w:rsid w:val="00D25BE5"/>
    <w:rsid w:val="00D30873"/>
    <w:rsid w:val="00D30F51"/>
    <w:rsid w:val="00D31050"/>
    <w:rsid w:val="00D31276"/>
    <w:rsid w:val="00D316B4"/>
    <w:rsid w:val="00D32501"/>
    <w:rsid w:val="00D32FB9"/>
    <w:rsid w:val="00D33B47"/>
    <w:rsid w:val="00D34CD8"/>
    <w:rsid w:val="00D36C76"/>
    <w:rsid w:val="00D37EDD"/>
    <w:rsid w:val="00D40552"/>
    <w:rsid w:val="00D40A05"/>
    <w:rsid w:val="00D417CF"/>
    <w:rsid w:val="00D41CD9"/>
    <w:rsid w:val="00D42596"/>
    <w:rsid w:val="00D446C3"/>
    <w:rsid w:val="00D453E4"/>
    <w:rsid w:val="00D46973"/>
    <w:rsid w:val="00D469F1"/>
    <w:rsid w:val="00D47439"/>
    <w:rsid w:val="00D508EB"/>
    <w:rsid w:val="00D51974"/>
    <w:rsid w:val="00D52ADA"/>
    <w:rsid w:val="00D5452D"/>
    <w:rsid w:val="00D55EB4"/>
    <w:rsid w:val="00D56426"/>
    <w:rsid w:val="00D56B0F"/>
    <w:rsid w:val="00D600C3"/>
    <w:rsid w:val="00D6025F"/>
    <w:rsid w:val="00D60B5D"/>
    <w:rsid w:val="00D60CAD"/>
    <w:rsid w:val="00D60EA7"/>
    <w:rsid w:val="00D610C6"/>
    <w:rsid w:val="00D6167F"/>
    <w:rsid w:val="00D623F6"/>
    <w:rsid w:val="00D64415"/>
    <w:rsid w:val="00D65676"/>
    <w:rsid w:val="00D65E65"/>
    <w:rsid w:val="00D73016"/>
    <w:rsid w:val="00D73174"/>
    <w:rsid w:val="00D73861"/>
    <w:rsid w:val="00D73D13"/>
    <w:rsid w:val="00D7473B"/>
    <w:rsid w:val="00D75220"/>
    <w:rsid w:val="00D75E10"/>
    <w:rsid w:val="00D76479"/>
    <w:rsid w:val="00D76547"/>
    <w:rsid w:val="00D76781"/>
    <w:rsid w:val="00D767B2"/>
    <w:rsid w:val="00D76B38"/>
    <w:rsid w:val="00D76EF0"/>
    <w:rsid w:val="00D82F9F"/>
    <w:rsid w:val="00D83EAD"/>
    <w:rsid w:val="00D90762"/>
    <w:rsid w:val="00D91421"/>
    <w:rsid w:val="00D91F87"/>
    <w:rsid w:val="00D94511"/>
    <w:rsid w:val="00D94C0D"/>
    <w:rsid w:val="00D95BB1"/>
    <w:rsid w:val="00D960BC"/>
    <w:rsid w:val="00D97DD8"/>
    <w:rsid w:val="00DA0120"/>
    <w:rsid w:val="00DA016B"/>
    <w:rsid w:val="00DA022A"/>
    <w:rsid w:val="00DA2724"/>
    <w:rsid w:val="00DA4258"/>
    <w:rsid w:val="00DA4398"/>
    <w:rsid w:val="00DA4534"/>
    <w:rsid w:val="00DA46A3"/>
    <w:rsid w:val="00DA5DB4"/>
    <w:rsid w:val="00DA711E"/>
    <w:rsid w:val="00DA75E9"/>
    <w:rsid w:val="00DA7640"/>
    <w:rsid w:val="00DA7647"/>
    <w:rsid w:val="00DB02CC"/>
    <w:rsid w:val="00DB0365"/>
    <w:rsid w:val="00DB2232"/>
    <w:rsid w:val="00DB255A"/>
    <w:rsid w:val="00DB360C"/>
    <w:rsid w:val="00DB64A7"/>
    <w:rsid w:val="00DC018E"/>
    <w:rsid w:val="00DC1016"/>
    <w:rsid w:val="00DC27BF"/>
    <w:rsid w:val="00DC2B8D"/>
    <w:rsid w:val="00DC3A8B"/>
    <w:rsid w:val="00DC56A2"/>
    <w:rsid w:val="00DC6811"/>
    <w:rsid w:val="00DC7A3C"/>
    <w:rsid w:val="00DD0248"/>
    <w:rsid w:val="00DD04FB"/>
    <w:rsid w:val="00DD0B8B"/>
    <w:rsid w:val="00DD0D80"/>
    <w:rsid w:val="00DD37B8"/>
    <w:rsid w:val="00DD3C06"/>
    <w:rsid w:val="00DD4385"/>
    <w:rsid w:val="00DD66D7"/>
    <w:rsid w:val="00DE3EAE"/>
    <w:rsid w:val="00DE7FA5"/>
    <w:rsid w:val="00DF18C9"/>
    <w:rsid w:val="00DF2E38"/>
    <w:rsid w:val="00DF31AA"/>
    <w:rsid w:val="00DF321B"/>
    <w:rsid w:val="00DF48EB"/>
    <w:rsid w:val="00DF6579"/>
    <w:rsid w:val="00E01B35"/>
    <w:rsid w:val="00E040BF"/>
    <w:rsid w:val="00E04623"/>
    <w:rsid w:val="00E0610E"/>
    <w:rsid w:val="00E06700"/>
    <w:rsid w:val="00E06870"/>
    <w:rsid w:val="00E121BE"/>
    <w:rsid w:val="00E140C1"/>
    <w:rsid w:val="00E141FB"/>
    <w:rsid w:val="00E15269"/>
    <w:rsid w:val="00E154F7"/>
    <w:rsid w:val="00E166FA"/>
    <w:rsid w:val="00E16E97"/>
    <w:rsid w:val="00E1774E"/>
    <w:rsid w:val="00E20A8B"/>
    <w:rsid w:val="00E20F78"/>
    <w:rsid w:val="00E211FE"/>
    <w:rsid w:val="00E23A62"/>
    <w:rsid w:val="00E24061"/>
    <w:rsid w:val="00E25847"/>
    <w:rsid w:val="00E26A78"/>
    <w:rsid w:val="00E300C8"/>
    <w:rsid w:val="00E3095A"/>
    <w:rsid w:val="00E30D89"/>
    <w:rsid w:val="00E31E57"/>
    <w:rsid w:val="00E31EF8"/>
    <w:rsid w:val="00E31F12"/>
    <w:rsid w:val="00E325BF"/>
    <w:rsid w:val="00E34AB2"/>
    <w:rsid w:val="00E36847"/>
    <w:rsid w:val="00E36F35"/>
    <w:rsid w:val="00E3735D"/>
    <w:rsid w:val="00E37E70"/>
    <w:rsid w:val="00E41733"/>
    <w:rsid w:val="00E426B9"/>
    <w:rsid w:val="00E426E3"/>
    <w:rsid w:val="00E43F14"/>
    <w:rsid w:val="00E44B47"/>
    <w:rsid w:val="00E44E8A"/>
    <w:rsid w:val="00E45E88"/>
    <w:rsid w:val="00E468F6"/>
    <w:rsid w:val="00E46FDB"/>
    <w:rsid w:val="00E4702C"/>
    <w:rsid w:val="00E475F1"/>
    <w:rsid w:val="00E52F5D"/>
    <w:rsid w:val="00E53906"/>
    <w:rsid w:val="00E5424C"/>
    <w:rsid w:val="00E54276"/>
    <w:rsid w:val="00E54654"/>
    <w:rsid w:val="00E548A1"/>
    <w:rsid w:val="00E54D1F"/>
    <w:rsid w:val="00E557E1"/>
    <w:rsid w:val="00E55E6C"/>
    <w:rsid w:val="00E60B4D"/>
    <w:rsid w:val="00E626DF"/>
    <w:rsid w:val="00E63CF4"/>
    <w:rsid w:val="00E642F5"/>
    <w:rsid w:val="00E64C73"/>
    <w:rsid w:val="00E653A6"/>
    <w:rsid w:val="00E7127C"/>
    <w:rsid w:val="00E71841"/>
    <w:rsid w:val="00E71EEC"/>
    <w:rsid w:val="00E71FA6"/>
    <w:rsid w:val="00E732E7"/>
    <w:rsid w:val="00E74225"/>
    <w:rsid w:val="00E7672B"/>
    <w:rsid w:val="00E77013"/>
    <w:rsid w:val="00E80BC0"/>
    <w:rsid w:val="00E819E7"/>
    <w:rsid w:val="00E820B9"/>
    <w:rsid w:val="00E824BA"/>
    <w:rsid w:val="00E83044"/>
    <w:rsid w:val="00E830D3"/>
    <w:rsid w:val="00E84BCF"/>
    <w:rsid w:val="00E8561C"/>
    <w:rsid w:val="00E85D3F"/>
    <w:rsid w:val="00E8677C"/>
    <w:rsid w:val="00E8732F"/>
    <w:rsid w:val="00E92142"/>
    <w:rsid w:val="00E92EDD"/>
    <w:rsid w:val="00E93293"/>
    <w:rsid w:val="00E93C51"/>
    <w:rsid w:val="00E95034"/>
    <w:rsid w:val="00E95EFF"/>
    <w:rsid w:val="00EA102D"/>
    <w:rsid w:val="00EA1D18"/>
    <w:rsid w:val="00EA2271"/>
    <w:rsid w:val="00EA3988"/>
    <w:rsid w:val="00EA3D60"/>
    <w:rsid w:val="00EA4CFD"/>
    <w:rsid w:val="00EA4EBC"/>
    <w:rsid w:val="00EA511B"/>
    <w:rsid w:val="00EA540D"/>
    <w:rsid w:val="00EA5463"/>
    <w:rsid w:val="00EA598C"/>
    <w:rsid w:val="00EA7DCE"/>
    <w:rsid w:val="00EB0417"/>
    <w:rsid w:val="00EB361D"/>
    <w:rsid w:val="00EB3B0F"/>
    <w:rsid w:val="00EB445E"/>
    <w:rsid w:val="00EB53F6"/>
    <w:rsid w:val="00EB6006"/>
    <w:rsid w:val="00EC09F0"/>
    <w:rsid w:val="00EC3964"/>
    <w:rsid w:val="00EC3966"/>
    <w:rsid w:val="00EC4029"/>
    <w:rsid w:val="00EC42BD"/>
    <w:rsid w:val="00EC5B9F"/>
    <w:rsid w:val="00EC6230"/>
    <w:rsid w:val="00EC673B"/>
    <w:rsid w:val="00EC68D7"/>
    <w:rsid w:val="00EC773D"/>
    <w:rsid w:val="00EC7905"/>
    <w:rsid w:val="00ED0A9D"/>
    <w:rsid w:val="00ED1B0E"/>
    <w:rsid w:val="00ED1CE6"/>
    <w:rsid w:val="00ED2052"/>
    <w:rsid w:val="00ED388D"/>
    <w:rsid w:val="00ED4334"/>
    <w:rsid w:val="00ED4409"/>
    <w:rsid w:val="00ED4C46"/>
    <w:rsid w:val="00ED6E65"/>
    <w:rsid w:val="00ED7319"/>
    <w:rsid w:val="00ED798B"/>
    <w:rsid w:val="00EE3527"/>
    <w:rsid w:val="00EE3742"/>
    <w:rsid w:val="00EE5D71"/>
    <w:rsid w:val="00EE710C"/>
    <w:rsid w:val="00EE755A"/>
    <w:rsid w:val="00EF0045"/>
    <w:rsid w:val="00EF0DFB"/>
    <w:rsid w:val="00EF1CB8"/>
    <w:rsid w:val="00EF1D50"/>
    <w:rsid w:val="00EF34B0"/>
    <w:rsid w:val="00EF3AC2"/>
    <w:rsid w:val="00EF44A3"/>
    <w:rsid w:val="00EF5DA5"/>
    <w:rsid w:val="00F0138E"/>
    <w:rsid w:val="00F0176A"/>
    <w:rsid w:val="00F0198C"/>
    <w:rsid w:val="00F01B2B"/>
    <w:rsid w:val="00F01DAD"/>
    <w:rsid w:val="00F021ED"/>
    <w:rsid w:val="00F0356F"/>
    <w:rsid w:val="00F0362A"/>
    <w:rsid w:val="00F0650C"/>
    <w:rsid w:val="00F07281"/>
    <w:rsid w:val="00F072FE"/>
    <w:rsid w:val="00F07AD9"/>
    <w:rsid w:val="00F135F8"/>
    <w:rsid w:val="00F137BB"/>
    <w:rsid w:val="00F142E3"/>
    <w:rsid w:val="00F17D65"/>
    <w:rsid w:val="00F20909"/>
    <w:rsid w:val="00F20989"/>
    <w:rsid w:val="00F216DD"/>
    <w:rsid w:val="00F224A1"/>
    <w:rsid w:val="00F227E7"/>
    <w:rsid w:val="00F24549"/>
    <w:rsid w:val="00F26E9D"/>
    <w:rsid w:val="00F27154"/>
    <w:rsid w:val="00F2743C"/>
    <w:rsid w:val="00F27838"/>
    <w:rsid w:val="00F3039E"/>
    <w:rsid w:val="00F31928"/>
    <w:rsid w:val="00F35D9B"/>
    <w:rsid w:val="00F35E89"/>
    <w:rsid w:val="00F40A79"/>
    <w:rsid w:val="00F41577"/>
    <w:rsid w:val="00F41ACC"/>
    <w:rsid w:val="00F42A05"/>
    <w:rsid w:val="00F4347C"/>
    <w:rsid w:val="00F43756"/>
    <w:rsid w:val="00F43C6D"/>
    <w:rsid w:val="00F43C9C"/>
    <w:rsid w:val="00F4480A"/>
    <w:rsid w:val="00F44861"/>
    <w:rsid w:val="00F476EA"/>
    <w:rsid w:val="00F5265D"/>
    <w:rsid w:val="00F526CA"/>
    <w:rsid w:val="00F5304A"/>
    <w:rsid w:val="00F53FF4"/>
    <w:rsid w:val="00F55DF3"/>
    <w:rsid w:val="00F567D1"/>
    <w:rsid w:val="00F57793"/>
    <w:rsid w:val="00F60903"/>
    <w:rsid w:val="00F6207D"/>
    <w:rsid w:val="00F6312F"/>
    <w:rsid w:val="00F63948"/>
    <w:rsid w:val="00F70318"/>
    <w:rsid w:val="00F7043D"/>
    <w:rsid w:val="00F720E8"/>
    <w:rsid w:val="00F738C1"/>
    <w:rsid w:val="00F75A6E"/>
    <w:rsid w:val="00F764DA"/>
    <w:rsid w:val="00F77837"/>
    <w:rsid w:val="00F819C5"/>
    <w:rsid w:val="00F81BCA"/>
    <w:rsid w:val="00F81F6F"/>
    <w:rsid w:val="00F824DD"/>
    <w:rsid w:val="00F840F8"/>
    <w:rsid w:val="00F84237"/>
    <w:rsid w:val="00F84516"/>
    <w:rsid w:val="00F84B36"/>
    <w:rsid w:val="00F865A3"/>
    <w:rsid w:val="00F87ED3"/>
    <w:rsid w:val="00F90046"/>
    <w:rsid w:val="00F91289"/>
    <w:rsid w:val="00F91327"/>
    <w:rsid w:val="00F91AA3"/>
    <w:rsid w:val="00F93269"/>
    <w:rsid w:val="00F956E3"/>
    <w:rsid w:val="00F95CC4"/>
    <w:rsid w:val="00F96667"/>
    <w:rsid w:val="00F96D0B"/>
    <w:rsid w:val="00F970B7"/>
    <w:rsid w:val="00F97FDE"/>
    <w:rsid w:val="00FA0396"/>
    <w:rsid w:val="00FA16E3"/>
    <w:rsid w:val="00FA2008"/>
    <w:rsid w:val="00FA3CCC"/>
    <w:rsid w:val="00FA3E07"/>
    <w:rsid w:val="00FA6650"/>
    <w:rsid w:val="00FA7C13"/>
    <w:rsid w:val="00FB0E4F"/>
    <w:rsid w:val="00FB1F22"/>
    <w:rsid w:val="00FB24A2"/>
    <w:rsid w:val="00FB43C4"/>
    <w:rsid w:val="00FB4956"/>
    <w:rsid w:val="00FB5B82"/>
    <w:rsid w:val="00FB66B9"/>
    <w:rsid w:val="00FB69E9"/>
    <w:rsid w:val="00FB7749"/>
    <w:rsid w:val="00FB7B87"/>
    <w:rsid w:val="00FC063A"/>
    <w:rsid w:val="00FC084C"/>
    <w:rsid w:val="00FC2D22"/>
    <w:rsid w:val="00FC2D96"/>
    <w:rsid w:val="00FC30FA"/>
    <w:rsid w:val="00FC359E"/>
    <w:rsid w:val="00FC3BF3"/>
    <w:rsid w:val="00FC3FFD"/>
    <w:rsid w:val="00FC5E17"/>
    <w:rsid w:val="00FC71CF"/>
    <w:rsid w:val="00FC7DEE"/>
    <w:rsid w:val="00FD07AF"/>
    <w:rsid w:val="00FD1943"/>
    <w:rsid w:val="00FD2524"/>
    <w:rsid w:val="00FD2991"/>
    <w:rsid w:val="00FD2CA2"/>
    <w:rsid w:val="00FD346E"/>
    <w:rsid w:val="00FD4BBF"/>
    <w:rsid w:val="00FD5CC1"/>
    <w:rsid w:val="00FD6A3E"/>
    <w:rsid w:val="00FE1675"/>
    <w:rsid w:val="00FE1A6B"/>
    <w:rsid w:val="00FE2435"/>
    <w:rsid w:val="00FE2ED1"/>
    <w:rsid w:val="00FE3C31"/>
    <w:rsid w:val="00FE47B5"/>
    <w:rsid w:val="00FE5F66"/>
    <w:rsid w:val="00FF0214"/>
    <w:rsid w:val="00FF056E"/>
    <w:rsid w:val="00FF1220"/>
    <w:rsid w:val="00FF1B4A"/>
    <w:rsid w:val="00FF240B"/>
    <w:rsid w:val="00FF2630"/>
    <w:rsid w:val="00FF2ADB"/>
    <w:rsid w:val="00FF47EE"/>
    <w:rsid w:val="00FF4FB1"/>
    <w:rsid w:val="00FF5217"/>
    <w:rsid w:val="00FF66CF"/>
    <w:rsid w:val="00FF6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19DBE"/>
  <w15:docId w15:val="{94E58AAC-D7AB-468A-B762-8352114B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C12"/>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uiPriority w:val="99"/>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uiPriority w:val="99"/>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ftref,fr,Car1"/>
    <w:link w:val="Char2"/>
    <w:uiPriority w:val="99"/>
    <w:qFormat/>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A Fu"/>
    <w:basedOn w:val="Normal"/>
    <w:link w:val="FootnoteTextChar"/>
    <w:uiPriority w:val="99"/>
    <w:qFormat/>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qFormat/>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522132"/>
    <w:pPr>
      <w:tabs>
        <w:tab w:val="left" w:pos="1680"/>
        <w:tab w:val="right" w:pos="7972"/>
      </w:tabs>
      <w:spacing w:before="360" w:after="12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0E299B"/>
    <w:pPr>
      <w:tabs>
        <w:tab w:val="left" w:pos="720"/>
        <w:tab w:val="right" w:pos="7972"/>
      </w:tabs>
      <w:spacing w:before="240" w:after="0" w:line="240" w:lineRule="auto"/>
      <w:ind w:right="1213"/>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aliases w:val="Table test"/>
    <w:basedOn w:val="TableNormal"/>
    <w:uiPriority w:val="39"/>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uiPriority w:val="99"/>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Dot pt,F5 List Paragraph,List Paragraph Char Char Char,Indicator Text,Numbered Para 1,Bullet 1,Bullet Points,List Paragraph2,MAIN CONTENT,Normal numbered,List Paragraph1,Colorful List - Accent 11,Issue Action POC,3,POCG Table Text,Bullet"/>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8F07F6"/>
    <w:pPr>
      <w:spacing w:after="0" w:line="240" w:lineRule="auto"/>
      <w:jc w:val="both"/>
    </w:pPr>
    <w:rPr>
      <w:rFonts w:ascii="Times New Roman" w:eastAsia="Calibri" w:hAnsi="Times New Roman" w:cs="Times New Roman"/>
      <w:bCs/>
      <w:sz w:val="28"/>
      <w:szCs w:val="28"/>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uiPriority w:val="22"/>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paragraph" w:customStyle="1" w:styleId="Char2">
    <w:name w:val="Char2"/>
    <w:basedOn w:val="Normal"/>
    <w:link w:val="FootnoteReference"/>
    <w:rsid w:val="00350A54"/>
    <w:pPr>
      <w:spacing w:after="160" w:line="240" w:lineRule="exact"/>
    </w:pPr>
    <w:rPr>
      <w:rFonts w:cs="Times New Roman"/>
      <w:vertAlign w:val="superscript"/>
    </w:rPr>
  </w:style>
  <w:style w:type="paragraph" w:customStyle="1" w:styleId="LegalNumPar">
    <w:name w:val="LegalNumPar"/>
    <w:basedOn w:val="Normal"/>
    <w:rsid w:val="00350A54"/>
    <w:pPr>
      <w:numPr>
        <w:numId w:val="10"/>
      </w:numPr>
      <w:spacing w:line="360" w:lineRule="auto"/>
    </w:pPr>
    <w:rPr>
      <w:sz w:val="24"/>
    </w:rPr>
  </w:style>
  <w:style w:type="paragraph" w:customStyle="1" w:styleId="LegalNumPar2">
    <w:name w:val="LegalNumPar2"/>
    <w:basedOn w:val="Normal"/>
    <w:rsid w:val="00350A54"/>
    <w:pPr>
      <w:numPr>
        <w:ilvl w:val="1"/>
        <w:numId w:val="10"/>
      </w:numPr>
      <w:spacing w:line="360" w:lineRule="auto"/>
    </w:pPr>
    <w:rPr>
      <w:sz w:val="24"/>
    </w:rPr>
  </w:style>
  <w:style w:type="paragraph" w:customStyle="1" w:styleId="LegalNumPar3">
    <w:name w:val="LegalNumPar3"/>
    <w:basedOn w:val="Normal"/>
    <w:rsid w:val="00350A54"/>
    <w:pPr>
      <w:numPr>
        <w:ilvl w:val="2"/>
        <w:numId w:val="10"/>
      </w:numPr>
      <w:spacing w:line="360" w:lineRule="auto"/>
    </w:pPr>
    <w:rPr>
      <w:sz w:val="24"/>
    </w:rPr>
  </w:style>
  <w:style w:type="character" w:customStyle="1" w:styleId="UnresolvedMention1">
    <w:name w:val="Unresolved Mention1"/>
    <w:basedOn w:val="DefaultParagraphFont"/>
    <w:uiPriority w:val="99"/>
    <w:semiHidden/>
    <w:unhideWhenUsed/>
    <w:rsid w:val="00B100C1"/>
    <w:rPr>
      <w:color w:val="605E5C"/>
      <w:shd w:val="clear" w:color="auto" w:fill="E1DFDD"/>
    </w:rPr>
  </w:style>
  <w:style w:type="character" w:customStyle="1" w:styleId="UnresolvedMention2">
    <w:name w:val="Unresolved Mention2"/>
    <w:basedOn w:val="DefaultParagraphFont"/>
    <w:uiPriority w:val="99"/>
    <w:semiHidden/>
    <w:unhideWhenUsed/>
    <w:rsid w:val="00B100C1"/>
    <w:rPr>
      <w:color w:val="605E5C"/>
      <w:shd w:val="clear" w:color="auto" w:fill="E1DFDD"/>
    </w:rPr>
  </w:style>
  <w:style w:type="character" w:customStyle="1" w:styleId="UnresolvedMention3">
    <w:name w:val="Unresolved Mention3"/>
    <w:basedOn w:val="DefaultParagraphFont"/>
    <w:uiPriority w:val="99"/>
    <w:semiHidden/>
    <w:unhideWhenUsed/>
    <w:rsid w:val="00F81F6F"/>
    <w:rPr>
      <w:color w:val="605E5C"/>
      <w:shd w:val="clear" w:color="auto" w:fill="E1DFDD"/>
    </w:rPr>
  </w:style>
  <w:style w:type="paragraph" w:customStyle="1" w:styleId="DefinitionTerm">
    <w:name w:val="Definition Term"/>
    <w:basedOn w:val="Normal"/>
    <w:next w:val="Normal"/>
    <w:uiPriority w:val="99"/>
    <w:rsid w:val="00054168"/>
    <w:pPr>
      <w:spacing w:after="0" w:line="240" w:lineRule="auto"/>
    </w:pPr>
    <w:rPr>
      <w:rFonts w:ascii="Times New Roman" w:eastAsia="Times New Roman" w:hAnsi="Times New Roman" w:cs="Times New Roman"/>
      <w:sz w:val="24"/>
      <w:szCs w:val="20"/>
      <w:lang w:val="et-EE"/>
    </w:rPr>
  </w:style>
  <w:style w:type="character" w:customStyle="1" w:styleId="q4iawc">
    <w:name w:val="q4iawc"/>
    <w:rsid w:val="0072624B"/>
  </w:style>
  <w:style w:type="character" w:customStyle="1" w:styleId="ListParagraphChar">
    <w:name w:val="List Paragraph Char"/>
    <w:aliases w:val="Dot pt Char,F5 List Paragraph Char,List Paragraph Char Char Char Char,Indicator Text Char,Numbered Para 1 Char,Bullet 1 Char,Bullet Points Char,List Paragraph2 Char,MAIN CONTENT Char,Normal numbered Char,List Paragraph1 Char,3 Char"/>
    <w:link w:val="ListParagraph"/>
    <w:uiPriority w:val="34"/>
    <w:qFormat/>
    <w:locked/>
    <w:rsid w:val="000A31B3"/>
    <w:rPr>
      <w:rFonts w:ascii="Calibri" w:eastAsia="Times New Roman" w:hAnsi="Calibri" w:cs="Times New Roman"/>
    </w:rPr>
  </w:style>
  <w:style w:type="character" w:customStyle="1" w:styleId="rynqvb">
    <w:name w:val="rynqvb"/>
    <w:basedOn w:val="DefaultParagraphFont"/>
    <w:rsid w:val="00252440"/>
  </w:style>
  <w:style w:type="character" w:styleId="Emphasis">
    <w:name w:val="Emphasis"/>
    <w:basedOn w:val="DefaultParagraphFont"/>
    <w:uiPriority w:val="20"/>
    <w:qFormat/>
    <w:rsid w:val="00C51DC9"/>
    <w:rPr>
      <w:i/>
      <w:iCs/>
    </w:rPr>
  </w:style>
  <w:style w:type="character" w:customStyle="1" w:styleId="hwtze">
    <w:name w:val="hwtze"/>
    <w:basedOn w:val="DefaultParagraphFont"/>
    <w:rsid w:val="00CA7692"/>
  </w:style>
  <w:style w:type="character" w:customStyle="1" w:styleId="markedcontent">
    <w:name w:val="markedcontent"/>
    <w:basedOn w:val="DefaultParagraphFont"/>
    <w:rsid w:val="00B20EC8"/>
  </w:style>
  <w:style w:type="paragraph" w:customStyle="1" w:styleId="BVIfnrChar1CharCharChar">
    <w:name w:val="BVI fnr Char1 Char Char Char"/>
    <w:aliases w:val="BVI fnr Car Car Char1 Char Char Char,BVI fnr Car Char1 Char Char Char,BVI fnr Car Car Car Car Char Char1 Char Char"/>
    <w:basedOn w:val="Normal"/>
    <w:qFormat/>
    <w:rsid w:val="00497803"/>
    <w:pPr>
      <w:spacing w:before="360" w:after="160" w:line="240" w:lineRule="exact"/>
    </w:pPr>
    <w:rPr>
      <w:vertAlign w:val="superscript"/>
    </w:rPr>
  </w:style>
  <w:style w:type="paragraph" w:customStyle="1" w:styleId="BVIfnrCarCarCarCarCharCharCharChar">
    <w:name w:val="BVI fnr Car Car Car Car Char Char Char Char"/>
    <w:aliases w:val="BVI fnr Car Car Car Car Char Char,BVI fnr Car Car Car Car Char Char Char Char Char Char Char Char Char,BVI fnr Car Car Car Car Char Char Char"/>
    <w:basedOn w:val="Normal"/>
    <w:uiPriority w:val="99"/>
    <w:rsid w:val="00E54D1F"/>
    <w:pPr>
      <w:spacing w:after="160" w:line="240" w:lineRule="exact"/>
      <w:jc w:val="both"/>
    </w:pPr>
    <w:rPr>
      <w:vertAlign w:val="superscript"/>
    </w:rPr>
  </w:style>
  <w:style w:type="paragraph" w:customStyle="1" w:styleId="konvention">
    <w:name w:val="konvention"/>
    <w:basedOn w:val="Normal"/>
    <w:rsid w:val="00EC7905"/>
    <w:pPr>
      <w:numPr>
        <w:numId w:val="43"/>
      </w:numPr>
      <w:spacing w:after="120" w:line="240" w:lineRule="exact"/>
      <w:jc w:val="both"/>
    </w:pPr>
    <w:rPr>
      <w:rFonts w:ascii="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96991">
      <w:bodyDiv w:val="1"/>
      <w:marLeft w:val="0"/>
      <w:marRight w:val="0"/>
      <w:marTop w:val="0"/>
      <w:marBottom w:val="0"/>
      <w:divBdr>
        <w:top w:val="none" w:sz="0" w:space="0" w:color="auto"/>
        <w:left w:val="none" w:sz="0" w:space="0" w:color="auto"/>
        <w:bottom w:val="none" w:sz="0" w:space="0" w:color="auto"/>
        <w:right w:val="none" w:sz="0" w:space="0" w:color="auto"/>
      </w:divBdr>
    </w:div>
    <w:div w:id="180779914">
      <w:bodyDiv w:val="1"/>
      <w:marLeft w:val="0"/>
      <w:marRight w:val="0"/>
      <w:marTop w:val="0"/>
      <w:marBottom w:val="0"/>
      <w:divBdr>
        <w:top w:val="none" w:sz="0" w:space="0" w:color="auto"/>
        <w:left w:val="none" w:sz="0" w:space="0" w:color="auto"/>
        <w:bottom w:val="none" w:sz="0" w:space="0" w:color="auto"/>
        <w:right w:val="none" w:sz="0" w:space="0" w:color="auto"/>
      </w:divBdr>
    </w:div>
    <w:div w:id="402877485">
      <w:bodyDiv w:val="1"/>
      <w:marLeft w:val="0"/>
      <w:marRight w:val="0"/>
      <w:marTop w:val="0"/>
      <w:marBottom w:val="0"/>
      <w:divBdr>
        <w:top w:val="none" w:sz="0" w:space="0" w:color="auto"/>
        <w:left w:val="none" w:sz="0" w:space="0" w:color="auto"/>
        <w:bottom w:val="none" w:sz="0" w:space="0" w:color="auto"/>
        <w:right w:val="none" w:sz="0" w:space="0" w:color="auto"/>
      </w:divBdr>
    </w:div>
    <w:div w:id="428475433">
      <w:bodyDiv w:val="1"/>
      <w:marLeft w:val="0"/>
      <w:marRight w:val="0"/>
      <w:marTop w:val="0"/>
      <w:marBottom w:val="0"/>
      <w:divBdr>
        <w:top w:val="none" w:sz="0" w:space="0" w:color="auto"/>
        <w:left w:val="none" w:sz="0" w:space="0" w:color="auto"/>
        <w:bottom w:val="none" w:sz="0" w:space="0" w:color="auto"/>
        <w:right w:val="none" w:sz="0" w:space="0" w:color="auto"/>
      </w:divBdr>
    </w:div>
    <w:div w:id="430777804">
      <w:bodyDiv w:val="1"/>
      <w:marLeft w:val="0"/>
      <w:marRight w:val="0"/>
      <w:marTop w:val="0"/>
      <w:marBottom w:val="0"/>
      <w:divBdr>
        <w:top w:val="none" w:sz="0" w:space="0" w:color="auto"/>
        <w:left w:val="none" w:sz="0" w:space="0" w:color="auto"/>
        <w:bottom w:val="none" w:sz="0" w:space="0" w:color="auto"/>
        <w:right w:val="none" w:sz="0" w:space="0" w:color="auto"/>
      </w:divBdr>
    </w:div>
    <w:div w:id="511723687">
      <w:bodyDiv w:val="1"/>
      <w:marLeft w:val="0"/>
      <w:marRight w:val="0"/>
      <w:marTop w:val="0"/>
      <w:marBottom w:val="0"/>
      <w:divBdr>
        <w:top w:val="none" w:sz="0" w:space="0" w:color="auto"/>
        <w:left w:val="none" w:sz="0" w:space="0" w:color="auto"/>
        <w:bottom w:val="none" w:sz="0" w:space="0" w:color="auto"/>
        <w:right w:val="none" w:sz="0" w:space="0" w:color="auto"/>
      </w:divBdr>
    </w:div>
    <w:div w:id="586576613">
      <w:bodyDiv w:val="1"/>
      <w:marLeft w:val="0"/>
      <w:marRight w:val="0"/>
      <w:marTop w:val="0"/>
      <w:marBottom w:val="0"/>
      <w:divBdr>
        <w:top w:val="none" w:sz="0" w:space="0" w:color="auto"/>
        <w:left w:val="none" w:sz="0" w:space="0" w:color="auto"/>
        <w:bottom w:val="none" w:sz="0" w:space="0" w:color="auto"/>
        <w:right w:val="none" w:sz="0" w:space="0" w:color="auto"/>
      </w:divBdr>
    </w:div>
    <w:div w:id="613710850">
      <w:bodyDiv w:val="1"/>
      <w:marLeft w:val="0"/>
      <w:marRight w:val="0"/>
      <w:marTop w:val="0"/>
      <w:marBottom w:val="0"/>
      <w:divBdr>
        <w:top w:val="none" w:sz="0" w:space="0" w:color="auto"/>
        <w:left w:val="none" w:sz="0" w:space="0" w:color="auto"/>
        <w:bottom w:val="none" w:sz="0" w:space="0" w:color="auto"/>
        <w:right w:val="none" w:sz="0" w:space="0" w:color="auto"/>
      </w:divBdr>
    </w:div>
    <w:div w:id="695496654">
      <w:bodyDiv w:val="1"/>
      <w:marLeft w:val="0"/>
      <w:marRight w:val="0"/>
      <w:marTop w:val="0"/>
      <w:marBottom w:val="0"/>
      <w:divBdr>
        <w:top w:val="none" w:sz="0" w:space="0" w:color="auto"/>
        <w:left w:val="none" w:sz="0" w:space="0" w:color="auto"/>
        <w:bottom w:val="none" w:sz="0" w:space="0" w:color="auto"/>
        <w:right w:val="none" w:sz="0" w:space="0" w:color="auto"/>
      </w:divBdr>
    </w:div>
    <w:div w:id="805270844">
      <w:bodyDiv w:val="1"/>
      <w:marLeft w:val="0"/>
      <w:marRight w:val="0"/>
      <w:marTop w:val="0"/>
      <w:marBottom w:val="0"/>
      <w:divBdr>
        <w:top w:val="none" w:sz="0" w:space="0" w:color="auto"/>
        <w:left w:val="none" w:sz="0" w:space="0" w:color="auto"/>
        <w:bottom w:val="none" w:sz="0" w:space="0" w:color="auto"/>
        <w:right w:val="none" w:sz="0" w:space="0" w:color="auto"/>
      </w:divBdr>
    </w:div>
    <w:div w:id="1004472695">
      <w:bodyDiv w:val="1"/>
      <w:marLeft w:val="0"/>
      <w:marRight w:val="0"/>
      <w:marTop w:val="0"/>
      <w:marBottom w:val="0"/>
      <w:divBdr>
        <w:top w:val="none" w:sz="0" w:space="0" w:color="auto"/>
        <w:left w:val="none" w:sz="0" w:space="0" w:color="auto"/>
        <w:bottom w:val="none" w:sz="0" w:space="0" w:color="auto"/>
        <w:right w:val="none" w:sz="0" w:space="0" w:color="auto"/>
      </w:divBdr>
    </w:div>
    <w:div w:id="1176000288">
      <w:bodyDiv w:val="1"/>
      <w:marLeft w:val="0"/>
      <w:marRight w:val="0"/>
      <w:marTop w:val="0"/>
      <w:marBottom w:val="0"/>
      <w:divBdr>
        <w:top w:val="none" w:sz="0" w:space="0" w:color="auto"/>
        <w:left w:val="none" w:sz="0" w:space="0" w:color="auto"/>
        <w:bottom w:val="none" w:sz="0" w:space="0" w:color="auto"/>
        <w:right w:val="none" w:sz="0" w:space="0" w:color="auto"/>
      </w:divBdr>
    </w:div>
    <w:div w:id="1180049599">
      <w:bodyDiv w:val="1"/>
      <w:marLeft w:val="0"/>
      <w:marRight w:val="0"/>
      <w:marTop w:val="0"/>
      <w:marBottom w:val="0"/>
      <w:divBdr>
        <w:top w:val="none" w:sz="0" w:space="0" w:color="auto"/>
        <w:left w:val="none" w:sz="0" w:space="0" w:color="auto"/>
        <w:bottom w:val="none" w:sz="0" w:space="0" w:color="auto"/>
        <w:right w:val="none" w:sz="0" w:space="0" w:color="auto"/>
      </w:divBdr>
    </w:div>
    <w:div w:id="1251548387">
      <w:bodyDiv w:val="1"/>
      <w:marLeft w:val="0"/>
      <w:marRight w:val="0"/>
      <w:marTop w:val="0"/>
      <w:marBottom w:val="0"/>
      <w:divBdr>
        <w:top w:val="none" w:sz="0" w:space="0" w:color="auto"/>
        <w:left w:val="none" w:sz="0" w:space="0" w:color="auto"/>
        <w:bottom w:val="none" w:sz="0" w:space="0" w:color="auto"/>
        <w:right w:val="none" w:sz="0" w:space="0" w:color="auto"/>
      </w:divBdr>
    </w:div>
    <w:div w:id="1294868664">
      <w:bodyDiv w:val="1"/>
      <w:marLeft w:val="0"/>
      <w:marRight w:val="0"/>
      <w:marTop w:val="0"/>
      <w:marBottom w:val="0"/>
      <w:divBdr>
        <w:top w:val="none" w:sz="0" w:space="0" w:color="auto"/>
        <w:left w:val="none" w:sz="0" w:space="0" w:color="auto"/>
        <w:bottom w:val="none" w:sz="0" w:space="0" w:color="auto"/>
        <w:right w:val="none" w:sz="0" w:space="0" w:color="auto"/>
      </w:divBdr>
    </w:div>
    <w:div w:id="1646352824">
      <w:bodyDiv w:val="1"/>
      <w:marLeft w:val="0"/>
      <w:marRight w:val="0"/>
      <w:marTop w:val="0"/>
      <w:marBottom w:val="0"/>
      <w:divBdr>
        <w:top w:val="none" w:sz="0" w:space="0" w:color="auto"/>
        <w:left w:val="none" w:sz="0" w:space="0" w:color="auto"/>
        <w:bottom w:val="none" w:sz="0" w:space="0" w:color="auto"/>
        <w:right w:val="none" w:sz="0" w:space="0" w:color="auto"/>
      </w:divBdr>
    </w:div>
    <w:div w:id="1753503179">
      <w:bodyDiv w:val="1"/>
      <w:marLeft w:val="0"/>
      <w:marRight w:val="0"/>
      <w:marTop w:val="0"/>
      <w:marBottom w:val="0"/>
      <w:divBdr>
        <w:top w:val="none" w:sz="0" w:space="0" w:color="auto"/>
        <w:left w:val="none" w:sz="0" w:space="0" w:color="auto"/>
        <w:bottom w:val="none" w:sz="0" w:space="0" w:color="auto"/>
        <w:right w:val="none" w:sz="0" w:space="0" w:color="auto"/>
      </w:divBdr>
    </w:div>
    <w:div w:id="1801605224">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877740256">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uropa.ba/wp-content/uploads/2019/12/ExpertReportonRuleofLawissuesinBosniaandHerzegovina.pdf" TargetMode="External"/><Relationship Id="rId18" Type="http://schemas.openxmlformats.org/officeDocument/2006/relationships/hyperlink" Target="https://commission.europa.eu/strategy-and-policy/policies/justice-and-fundamental-rights/upholding-rule-law/rule-law/rule-law-mechanism/2023-rule-law-report_en" TargetMode="External"/><Relationship Id="rId26" Type="http://schemas.openxmlformats.org/officeDocument/2006/relationships/hyperlink" Target="http://europa.eu.int/eur-lex/lex/Notice.do?val=387055:cs&amp;lang=en&amp;list=387890:cs,387057:cs,387056:cs,386736:cs,387055:cs,386735:cs,387054:cs,386734:cs,387053:cs,387052:cs,&amp;pos=5&amp;page=1&amp;nbl=18&amp;pgs=10&amp;hwords=&amp;checktexte=checkbox&amp;visu=" TargetMode="External"/><Relationship Id="rId39" Type="http://schemas.openxmlformats.org/officeDocument/2006/relationships/hyperlink" Target="http://www.apik.ba/zakoni-i-drugi-akti/Zakoni/Zakon_o_Agenciji/default.aspx?id=397&amp;langTag=en-US" TargetMode="External"/><Relationship Id="rId3" Type="http://schemas.openxmlformats.org/officeDocument/2006/relationships/styles" Target="styles.xml"/><Relationship Id="rId21" Type="http://schemas.openxmlformats.org/officeDocument/2006/relationships/hyperlink" Target="https://eur-lex.europa.eu/legal-content/EN/TXT/?uri=COM%3A2023%3A234%3AFIN" TargetMode="External"/><Relationship Id="rId34" Type="http://schemas.openxmlformats.org/officeDocument/2006/relationships/hyperlink" Target="https://wcd.coe.int/wcd/ViewDoc.jsp?id=353945&amp;Site=CM&amp;BackColorInternet=C3C3C3&amp;BackColorIntranet=EDB021&amp;BackColorLogged=F5D383" TargetMode="External"/><Relationship Id="rId42" Type="http://schemas.openxmlformats.org/officeDocument/2006/relationships/hyperlink" Target="mailto:igor.corluka@apik.ba"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uropa.ba/wp-content/uploads/2019/05/20190529-bosnia-and-herzegovina-opinion.pdf" TargetMode="External"/><Relationship Id="rId17" Type="http://schemas.openxmlformats.org/officeDocument/2006/relationships/hyperlink" Target="https://www.osce.org/files/f/documents/4/e/471003.pdf" TargetMode="External"/><Relationship Id="rId25" Type="http://schemas.openxmlformats.org/officeDocument/2006/relationships/hyperlink" Target="https://eur-lex.europa.eu/LexUriServ/LexUriServ.do?uri=OJ:L:2008:287:0001:0110:EN:PDF" TargetMode="External"/><Relationship Id="rId33" Type="http://schemas.openxmlformats.org/officeDocument/2006/relationships/hyperlink" Target="http://www.coe.int/t/dghl/monitoring/greco/documents/Resolution(97)24_EN.pdf" TargetMode="External"/><Relationship Id="rId38" Type="http://schemas.openxmlformats.org/officeDocument/2006/relationships/hyperlink" Target="mailto:enrico.visentin@eeas.europa.eu"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rm.coe.int/fifth-evaluation-round-preventing-corruption-and-promoting-integrity-i/1680aa76dc" TargetMode="External"/><Relationship Id="rId20" Type="http://schemas.openxmlformats.org/officeDocument/2006/relationships/hyperlink" Target="http://europa.eu.int/eur-lex/lex/Notice.do?val=285795:cs&amp;lang=en&amp;list=285795:cs,285794:cs,285793:cs,285792:cs,285791:cs,285790:cs,285789:cs,285788:cs,285787:cs,285786:cs,&amp;pos=1&amp;page=1&amp;nbl=13&amp;pgs=10&amp;hwords=&amp;checktexte=checkbox&amp;visu=" TargetMode="External"/><Relationship Id="rId29" Type="http://schemas.openxmlformats.org/officeDocument/2006/relationships/hyperlink" Target="http://www.uncjin.org/Documents/Conventions/dcatoc/final_documents_2/convention_eng.pdf" TargetMode="External"/><Relationship Id="rId41" Type="http://schemas.openxmlformats.org/officeDocument/2006/relationships/hyperlink" Target="mailto:mevludin.dzindo@apik.b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ighbourhood-enlargement.ec.europa.eu/bosnia-and-herzegovina-report-2022_en" TargetMode="External"/><Relationship Id="rId24" Type="http://schemas.openxmlformats.org/officeDocument/2006/relationships/hyperlink" Target="http://eur-lex.europa.eu/LexUriServ/LexUriServ.do?uri=CELEX:32008D0852:EN:NOT" TargetMode="External"/><Relationship Id="rId32" Type="http://schemas.openxmlformats.org/officeDocument/2006/relationships/hyperlink" Target="http://conventions.coe.int/Treaty/en/Treaties/Html/174.htm" TargetMode="External"/><Relationship Id="rId37" Type="http://schemas.openxmlformats.org/officeDocument/2006/relationships/hyperlink" Target="https://www.osce.org/cio/130411?download=true" TargetMode="External"/><Relationship Id="rId40" Type="http://schemas.openxmlformats.org/officeDocument/2006/relationships/hyperlink" Target="http://www.apik.ba/zakoni-i-drugi-akti/strategije/default.aspx?id=806&amp;langTag=en-US"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venice.coe.int/webforms/documents/default.aspx?pdffile=CDL-AD(2021)015-e" TargetMode="External"/><Relationship Id="rId23" Type="http://schemas.openxmlformats.org/officeDocument/2006/relationships/hyperlink" Target="http://eur-lex.europa.eu/LexUriServ/LexUriServ.do?uri=CELEX:32008D0852:EN:NOT" TargetMode="External"/><Relationship Id="rId28" Type="http://schemas.openxmlformats.org/officeDocument/2006/relationships/hyperlink" Target="http://www.unodc.org/pdf/crime/convention_corruption/signing/Convention-e.pdf" TargetMode="External"/><Relationship Id="rId36" Type="http://schemas.openxmlformats.org/officeDocument/2006/relationships/hyperlink" Target="http://www.osce.org/cio/97968?download=true" TargetMode="External"/><Relationship Id="rId10" Type="http://schemas.openxmlformats.org/officeDocument/2006/relationships/hyperlink" Target="http://www.un.org/development/desa/disabilities/envision2030-goal17.html" TargetMode="External"/><Relationship Id="rId19" Type="http://schemas.openxmlformats.org/officeDocument/2006/relationships/hyperlink" Target="http://eur-lex.europa.eu/LexUriServ/LexUriServ.do?uri=CELEX:41997A0625(01):EN:HTML" TargetMode="External"/><Relationship Id="rId31" Type="http://schemas.openxmlformats.org/officeDocument/2006/relationships/hyperlink" Target="http://conventions.coe.int/Treaty/EN/Treaties/Html/173.htm"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m.coe.int/fourth-evaluation-round-corruption-prevention-in-respect-of-members-of/16808acd50" TargetMode="External"/><Relationship Id="rId22" Type="http://schemas.openxmlformats.org/officeDocument/2006/relationships/hyperlink" Target="https://commission.europa.eu/strategy-and-policy/policies/justice-and-fundamental-rights/upholding-rule-law/rule-law/rule-law-mechanism_en" TargetMode="External"/><Relationship Id="rId27" Type="http://schemas.openxmlformats.org/officeDocument/2006/relationships/hyperlink" Target="https://publications.europa.eu/en/publication-detail/-/publication/7d3f984b-1c4d-4b38-a3b3-1f98c35b507d/language-en" TargetMode="External"/><Relationship Id="rId30" Type="http://schemas.openxmlformats.org/officeDocument/2006/relationships/hyperlink" Target="http://www.oecd.org/document/20/0,2340,en_2649_34859_2017813_1_1_1_1,00.html" TargetMode="External"/><Relationship Id="rId35" Type="http://schemas.openxmlformats.org/officeDocument/2006/relationships/hyperlink" Target="https://wcd.coe.int/wcd/ViewDoc.jsp?id=2183&amp;Site=CM&amp;BackColorInternet=C3C3C3&amp;BackColorIntranet=EDB021&amp;BackColorLogged=F5D383" TargetMode="External"/><Relationship Id="rId43" Type="http://schemas.openxmlformats.org/officeDocument/2006/relationships/hyperlink" Target="mailto:mevludin.dzindo@apik.ba" TargetMode="External"/><Relationship Id="rId48"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apik.ba/zakoni-i-drugi-akti/Zakoni/Zakon_o_Agenciji/default.aspx?id=397&amp;langTag=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E47F0-5D04-417D-B86E-B8BD05344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7148</Words>
  <Characters>42676</Characters>
  <Application>Microsoft Office Word</Application>
  <DocSecurity>0</DocSecurity>
  <Lines>1293</Lines>
  <Paragraphs>513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49311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CINCAR KNEZEVIC Tanja (NEAR-BELGRADE)</dc:creator>
  <cp:lastModifiedBy>KERNISALO Taru (EEAS-SARAJEVO)</cp:lastModifiedBy>
  <cp:revision>2</cp:revision>
  <cp:lastPrinted>2023-08-30T10:00:00Z</cp:lastPrinted>
  <dcterms:created xsi:type="dcterms:W3CDTF">2023-09-19T11:11:00Z</dcterms:created>
  <dcterms:modified xsi:type="dcterms:W3CDTF">2023-09-19T11:11:00Z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2022-05-16T15:27:40Z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1bf2672e-4a10-4a87-85e7-b12d962826c9</vt:lpwstr>
  </property>
  <property fmtid="{D5CDD505-2E9C-101B-9397-08002B2CF9AE}" pid="8" name="MSIP_Label_6bd9ddd1-4d20-43f6-abfa-fc3c07406f94_ContentBits">
    <vt:lpwstr>0</vt:lpwstr>
  </property>
</Properties>
</file>